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D4867">
      <w:pPr>
        <w:jc w:val="center"/>
        <w:rPr>
          <w:rFonts w:hint="eastAsia"/>
          <w:sz w:val="32"/>
          <w:szCs w:val="32"/>
          <w:lang w:eastAsia="zh-CN"/>
        </w:rPr>
      </w:pPr>
      <w:r>
        <w:rPr>
          <w:rFonts w:hint="eastAsia"/>
          <w:sz w:val="32"/>
          <w:szCs w:val="32"/>
        </w:rPr>
        <w:t>202</w:t>
      </w:r>
      <w:r>
        <w:rPr>
          <w:rFonts w:hint="eastAsia"/>
          <w:sz w:val="32"/>
          <w:szCs w:val="32"/>
          <w:lang w:val="en-US" w:eastAsia="zh-CN"/>
        </w:rPr>
        <w:t>6-</w:t>
      </w:r>
      <w:r>
        <w:rPr>
          <w:rFonts w:hint="eastAsia"/>
          <w:sz w:val="32"/>
          <w:szCs w:val="32"/>
        </w:rPr>
        <w:t>202</w:t>
      </w:r>
      <w:r>
        <w:rPr>
          <w:rFonts w:hint="eastAsia"/>
          <w:sz w:val="32"/>
          <w:szCs w:val="32"/>
          <w:lang w:val="en-US" w:eastAsia="zh-CN"/>
        </w:rPr>
        <w:t>8</w:t>
      </w:r>
      <w:r>
        <w:rPr>
          <w:rFonts w:hint="eastAsia"/>
          <w:sz w:val="32"/>
          <w:szCs w:val="32"/>
        </w:rPr>
        <w:t>年</w:t>
      </w:r>
      <w:r>
        <w:rPr>
          <w:rFonts w:hint="eastAsia"/>
          <w:sz w:val="32"/>
          <w:szCs w:val="32"/>
          <w:lang w:eastAsia="zh-CN"/>
        </w:rPr>
        <w:t>化粪池、隔油井、沉沙井、窨井、下水道疏通清理</w:t>
      </w:r>
    </w:p>
    <w:p w14:paraId="24A7EA7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eastAsiaTheme="minorEastAsia"/>
          <w:sz w:val="32"/>
          <w:szCs w:val="32"/>
          <w:lang w:val="en-US" w:eastAsia="zh-CN"/>
        </w:rPr>
      </w:pPr>
      <w:r>
        <w:rPr>
          <w:rFonts w:hint="eastAsia"/>
          <w:sz w:val="32"/>
          <w:szCs w:val="32"/>
          <w:lang w:eastAsia="zh-CN"/>
        </w:rPr>
        <w:t>组织方案</w:t>
      </w:r>
    </w:p>
    <w:p w14:paraId="78471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为满足学院环境管理要求，保障校园排水系统畅通，</w:t>
      </w:r>
      <w:r>
        <w:rPr>
          <w:rFonts w:hint="eastAsia"/>
          <w:sz w:val="24"/>
          <w:szCs w:val="24"/>
          <w:lang w:eastAsia="zh-CN"/>
        </w:rPr>
        <w:t>就</w:t>
      </w:r>
      <w:r>
        <w:rPr>
          <w:rFonts w:hint="eastAsia"/>
          <w:sz w:val="24"/>
          <w:szCs w:val="24"/>
        </w:rPr>
        <w:t>瑞安学院化粪池、隔油井、沉沙井、窨井、下水道疏通清理项目进行</w:t>
      </w:r>
      <w:r>
        <w:rPr>
          <w:rFonts w:hint="eastAsia"/>
          <w:sz w:val="24"/>
          <w:szCs w:val="24"/>
          <w:lang w:eastAsia="zh-CN"/>
        </w:rPr>
        <w:t>现场询价。供应商须具备地下管道开挖维修服务能力（该项服务费用另行结算）</w:t>
      </w:r>
      <w:r>
        <w:rPr>
          <w:rFonts w:hint="eastAsia"/>
          <w:sz w:val="24"/>
          <w:szCs w:val="24"/>
        </w:rPr>
        <w:t>。</w:t>
      </w:r>
    </w:p>
    <w:p w14:paraId="3DC8C0A6">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采购方式：</w:t>
      </w:r>
      <w:r>
        <w:rPr>
          <w:rFonts w:hint="eastAsia"/>
          <w:sz w:val="24"/>
          <w:szCs w:val="24"/>
          <w:lang w:eastAsia="zh-CN"/>
        </w:rPr>
        <w:t>现场询价（非政府采购）</w:t>
      </w:r>
    </w:p>
    <w:p w14:paraId="7EBC980E">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采购项目概况：</w:t>
      </w:r>
    </w:p>
    <w:tbl>
      <w:tblPr>
        <w:tblStyle w:val="35"/>
        <w:tblW w:w="9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617"/>
        <w:gridCol w:w="3990"/>
        <w:gridCol w:w="2175"/>
        <w:gridCol w:w="1212"/>
      </w:tblGrid>
      <w:tr w14:paraId="6165B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14:paraId="096007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rPr>
            </w:pPr>
            <w:r>
              <w:rPr>
                <w:rFonts w:hint="eastAsia" w:ascii="宋体" w:hAnsi="宋体" w:eastAsia="宋体" w:cs="宋体"/>
                <w:i w:val="0"/>
                <w:iCs w:val="0"/>
                <w:caps w:val="0"/>
                <w:color w:val="auto"/>
                <w:spacing w:val="0"/>
                <w:sz w:val="24"/>
                <w:szCs w:val="24"/>
                <w:shd w:val="clear" w:color="auto" w:fill="auto"/>
              </w:rPr>
              <w:t>序号</w:t>
            </w:r>
          </w:p>
        </w:tc>
        <w:tc>
          <w:tcPr>
            <w:tcW w:w="1617" w:type="dxa"/>
            <w:vAlign w:val="center"/>
          </w:tcPr>
          <w:p w14:paraId="771C3B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项目名称</w:t>
            </w:r>
          </w:p>
        </w:tc>
        <w:tc>
          <w:tcPr>
            <w:tcW w:w="3990" w:type="dxa"/>
            <w:vAlign w:val="center"/>
          </w:tcPr>
          <w:p w14:paraId="589263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i w:val="0"/>
                <w:iCs w:val="0"/>
                <w:caps w:val="0"/>
                <w:color w:val="auto"/>
                <w:spacing w:val="0"/>
                <w:sz w:val="24"/>
                <w:szCs w:val="24"/>
                <w:shd w:val="clear" w:color="auto" w:fill="auto"/>
                <w:lang w:eastAsia="zh-CN"/>
              </w:rPr>
            </w:pPr>
            <w:r>
              <w:rPr>
                <w:rFonts w:hint="eastAsia" w:ascii="宋体" w:hAnsi="宋体" w:eastAsia="宋体" w:cs="宋体"/>
                <w:i w:val="0"/>
                <w:iCs w:val="0"/>
                <w:caps w:val="0"/>
                <w:color w:val="auto"/>
                <w:spacing w:val="0"/>
                <w:sz w:val="24"/>
                <w:szCs w:val="24"/>
                <w:shd w:val="clear" w:color="auto" w:fill="auto"/>
              </w:rPr>
              <w:t>项目内容</w:t>
            </w:r>
          </w:p>
        </w:tc>
        <w:tc>
          <w:tcPr>
            <w:tcW w:w="2175" w:type="dxa"/>
            <w:vAlign w:val="center"/>
          </w:tcPr>
          <w:p w14:paraId="268063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i w:val="0"/>
                <w:iCs w:val="0"/>
                <w:caps w:val="0"/>
                <w:color w:val="auto"/>
                <w:spacing w:val="0"/>
                <w:sz w:val="24"/>
                <w:szCs w:val="24"/>
                <w:shd w:val="clear" w:color="auto" w:fill="auto"/>
                <w:lang w:eastAsia="zh-CN"/>
              </w:rPr>
            </w:pPr>
            <w:r>
              <w:rPr>
                <w:rFonts w:hint="eastAsia" w:ascii="宋体" w:hAnsi="宋体" w:eastAsia="宋体" w:cs="宋体"/>
                <w:i w:val="0"/>
                <w:iCs w:val="0"/>
                <w:caps w:val="0"/>
                <w:color w:val="auto"/>
                <w:spacing w:val="0"/>
                <w:sz w:val="24"/>
                <w:szCs w:val="24"/>
                <w:shd w:val="clear" w:color="auto" w:fill="auto"/>
                <w:lang w:eastAsia="zh-CN"/>
              </w:rPr>
              <w:t>服务期</w:t>
            </w:r>
          </w:p>
        </w:tc>
        <w:tc>
          <w:tcPr>
            <w:tcW w:w="1212" w:type="dxa"/>
            <w:vAlign w:val="center"/>
          </w:tcPr>
          <w:p w14:paraId="31F5B3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4"/>
                <w:szCs w:val="24"/>
                <w:vertAlign w:val="baseline"/>
                <w:lang w:eastAsia="zh-CN"/>
              </w:rPr>
            </w:pPr>
            <w:r>
              <w:rPr>
                <w:rFonts w:hint="eastAsia"/>
                <w:sz w:val="24"/>
                <w:szCs w:val="24"/>
                <w:vertAlign w:val="baseline"/>
                <w:lang w:eastAsia="zh-CN"/>
              </w:rPr>
              <w:t>采购预算</w:t>
            </w:r>
          </w:p>
        </w:tc>
      </w:tr>
      <w:tr w14:paraId="3152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vAlign w:val="center"/>
          </w:tcPr>
          <w:p w14:paraId="08FED9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1</w:t>
            </w:r>
          </w:p>
        </w:tc>
        <w:tc>
          <w:tcPr>
            <w:tcW w:w="1617" w:type="dxa"/>
            <w:vAlign w:val="center"/>
          </w:tcPr>
          <w:p w14:paraId="4D2244E0">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sz w:val="24"/>
                <w:szCs w:val="24"/>
                <w:vertAlign w:val="baseline"/>
              </w:rPr>
            </w:pPr>
            <w:r>
              <w:rPr>
                <w:rFonts w:hint="eastAsia" w:ascii="宋体" w:hAnsi="宋体" w:cs="宋体"/>
                <w:color w:val="000000"/>
                <w:kern w:val="0"/>
                <w:sz w:val="24"/>
                <w:szCs w:val="24"/>
                <w:highlight w:val="none"/>
                <w:lang w:eastAsia="zh-CN"/>
              </w:rPr>
              <w:t>化粪池、隔油井、沉沙井、窨井、下水道疏通清理</w:t>
            </w:r>
          </w:p>
        </w:tc>
        <w:tc>
          <w:tcPr>
            <w:tcW w:w="3990" w:type="dxa"/>
            <w:vAlign w:val="center"/>
          </w:tcPr>
          <w:p w14:paraId="677B4D4C">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sz w:val="24"/>
                <w:szCs w:val="24"/>
                <w:lang w:val="en-US" w:eastAsia="zh-CN"/>
              </w:rPr>
            </w:pPr>
            <w:r>
              <w:rPr>
                <w:rFonts w:hint="eastAsia"/>
                <w:sz w:val="24"/>
                <w:szCs w:val="24"/>
                <w:lang w:eastAsia="zh-CN"/>
              </w:rPr>
              <w:t>温州职业技术学院</w:t>
            </w:r>
            <w:r>
              <w:rPr>
                <w:rFonts w:hint="eastAsia"/>
                <w:sz w:val="24"/>
                <w:szCs w:val="24"/>
                <w:lang w:val="en-US" w:eastAsia="zh-CN"/>
              </w:rPr>
              <w:t>瑞安学院</w:t>
            </w:r>
            <w:r>
              <w:rPr>
                <w:rFonts w:hint="eastAsia"/>
                <w:sz w:val="24"/>
                <w:szCs w:val="24"/>
                <w:lang w:eastAsia="zh-CN"/>
              </w:rPr>
              <w:t>化粪池、隔油井、沉沙井、窨井、下水道疏通清理，包括雨水、污水、明沟渠清理，室外管道主管道疏通管理，化粪池、隔油井、沉沙井、窨井清理等。</w:t>
            </w:r>
          </w:p>
        </w:tc>
        <w:tc>
          <w:tcPr>
            <w:tcW w:w="2175" w:type="dxa"/>
            <w:vAlign w:val="center"/>
          </w:tcPr>
          <w:p w14:paraId="4AC767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i w:val="0"/>
                <w:iCs w:val="0"/>
                <w:caps w:val="0"/>
                <w:color w:val="auto"/>
                <w:spacing w:val="0"/>
                <w:sz w:val="24"/>
                <w:szCs w:val="24"/>
                <w:shd w:val="clear" w:color="auto" w:fill="auto"/>
                <w:lang w:val="en-US" w:eastAsia="zh-CN"/>
              </w:rPr>
            </w:pPr>
            <w:r>
              <w:rPr>
                <w:rFonts w:hint="eastAsia" w:ascii="宋体" w:hAnsi="宋体" w:cs="宋体"/>
                <w:i w:val="0"/>
                <w:iCs w:val="0"/>
                <w:caps w:val="0"/>
                <w:color w:val="auto"/>
                <w:spacing w:val="0"/>
                <w:sz w:val="24"/>
                <w:szCs w:val="24"/>
                <w:shd w:val="clear" w:color="auto" w:fill="auto"/>
                <w:lang w:val="en-US" w:eastAsia="zh-CN"/>
              </w:rPr>
              <w:t>2年</w:t>
            </w:r>
          </w:p>
          <w:p w14:paraId="22BE19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i w:val="0"/>
                <w:iCs w:val="0"/>
                <w:caps w:val="0"/>
                <w:color w:val="auto"/>
                <w:spacing w:val="0"/>
                <w:sz w:val="24"/>
                <w:szCs w:val="24"/>
                <w:shd w:val="clear" w:color="auto" w:fill="auto"/>
                <w:lang w:val="en-US" w:eastAsia="zh-CN"/>
              </w:rPr>
            </w:pPr>
            <w:r>
              <w:rPr>
                <w:rFonts w:hint="eastAsia" w:ascii="宋体" w:hAnsi="宋体" w:cs="宋体"/>
                <w:i w:val="0"/>
                <w:iCs w:val="0"/>
                <w:caps w:val="0"/>
                <w:color w:val="auto"/>
                <w:spacing w:val="0"/>
                <w:sz w:val="24"/>
                <w:szCs w:val="24"/>
                <w:shd w:val="clear" w:color="auto" w:fill="auto"/>
                <w:lang w:val="en-US" w:eastAsia="zh-CN"/>
              </w:rPr>
              <w:t>2026年8月1日-2028年7月31日</w:t>
            </w:r>
          </w:p>
        </w:tc>
        <w:tc>
          <w:tcPr>
            <w:tcW w:w="1212" w:type="dxa"/>
            <w:vAlign w:val="center"/>
          </w:tcPr>
          <w:p w14:paraId="13D410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Theme="minorEastAsia"/>
                <w:sz w:val="24"/>
                <w:szCs w:val="24"/>
                <w:vertAlign w:val="baseline"/>
                <w:lang w:val="en-US" w:eastAsia="zh-CN"/>
              </w:rPr>
            </w:pPr>
            <w:r>
              <w:rPr>
                <w:rFonts w:hint="eastAsia"/>
                <w:sz w:val="24"/>
                <w:szCs w:val="24"/>
                <w:vertAlign w:val="baseline"/>
                <w:lang w:val="en-US" w:eastAsia="zh-CN"/>
              </w:rPr>
              <w:t>2.5</w:t>
            </w:r>
            <w:r>
              <w:rPr>
                <w:rFonts w:hint="eastAsia"/>
                <w:sz w:val="24"/>
                <w:szCs w:val="24"/>
                <w:lang w:val="en-US" w:eastAsia="zh-CN"/>
              </w:rPr>
              <w:t>万/年</w:t>
            </w:r>
          </w:p>
        </w:tc>
      </w:tr>
    </w:tbl>
    <w:p w14:paraId="461A0249">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合格磋商供应商资格要求：</w:t>
      </w:r>
    </w:p>
    <w:p w14:paraId="1901DA6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基本资格要求：</w:t>
      </w:r>
    </w:p>
    <w:p w14:paraId="19C0F8C6">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具有独立承担民事责任的能力</w:t>
      </w:r>
      <w:r>
        <w:rPr>
          <w:rFonts w:hint="eastAsia"/>
          <w:sz w:val="24"/>
          <w:szCs w:val="24"/>
          <w:lang w:eastAsia="zh-CN"/>
        </w:rPr>
        <w:t>，持有有效营业执照（经营范围须包含相关服务）</w:t>
      </w:r>
      <w:r>
        <w:rPr>
          <w:rFonts w:hint="eastAsia"/>
          <w:sz w:val="24"/>
          <w:szCs w:val="24"/>
        </w:rPr>
        <w:t>；</w:t>
      </w:r>
    </w:p>
    <w:p w14:paraId="54BBE79E">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具有良好的商业信誉和健全的财务会计制度；</w:t>
      </w:r>
    </w:p>
    <w:p w14:paraId="32EBCBFC">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具有履行合同所必需的场地、设备和专业技术能力；</w:t>
      </w:r>
    </w:p>
    <w:p w14:paraId="57B685DF">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有依法缴纳税收和社会保障资金的良好记录；</w:t>
      </w:r>
    </w:p>
    <w:p w14:paraId="4D14D679">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参加采购活动前三年内，在经营活动中没有重大违法记录。</w:t>
      </w:r>
    </w:p>
    <w:p w14:paraId="37D2DEA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供应商特定资格条件：</w:t>
      </w:r>
    </w:p>
    <w:p w14:paraId="48237447">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rPr>
        <w:t>未被“信用中国”（www.creditchina.gov.cn）、“中国政府采购网”（www.ccgp.gov.cn）列入失信被执行人、重大税收违法案件当事人名单、政府采购严重违法失信行为记录名单。</w:t>
      </w:r>
    </w:p>
    <w:p w14:paraId="2876E152">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0" w:firstLineChars="200"/>
        <w:textAlignment w:val="auto"/>
        <w:rPr>
          <w:rFonts w:hint="default"/>
          <w:sz w:val="24"/>
          <w:szCs w:val="24"/>
          <w:lang w:val="en-US" w:eastAsia="zh-CN"/>
        </w:rPr>
      </w:pPr>
      <w:r>
        <w:rPr>
          <w:rFonts w:hint="eastAsia"/>
          <w:sz w:val="24"/>
          <w:szCs w:val="24"/>
        </w:rPr>
        <w:t>单位负责人为同一人或者存在直接控股、管理关系的不同供应商，不得参加同一合同项下的采购活动。违反该款规定的，相关投标均无效。</w:t>
      </w:r>
    </w:p>
    <w:p w14:paraId="64E8728C">
      <w:pPr>
        <w:pStyle w:val="41"/>
        <w:numPr>
          <w:ilvl w:val="0"/>
          <w:numId w:val="2"/>
        </w:numPr>
        <w:spacing w:line="336" w:lineRule="auto"/>
        <w:ind w:left="0" w:leftChars="0" w:firstLine="480" w:firstLineChars="200"/>
        <w:rPr>
          <w:rFonts w:hint="eastAsia" w:asciiTheme="majorEastAsia" w:hAnsiTheme="majorEastAsia" w:eastAsiaTheme="majorEastAsia" w:cstheme="majorEastAsia"/>
          <w:color w:val="000000" w:themeColor="text1"/>
          <w:sz w:val="24"/>
          <w14:textFill>
            <w14:solidFill>
              <w14:schemeClr w14:val="tx1"/>
            </w14:solidFill>
          </w14:textFill>
        </w:rPr>
      </w:pPr>
      <w:r>
        <w:rPr>
          <w:rFonts w:hint="eastAsia" w:asciiTheme="majorEastAsia" w:hAnsiTheme="majorEastAsia" w:eastAsiaTheme="majorEastAsia" w:cstheme="majorEastAsia"/>
          <w:color w:val="000000" w:themeColor="text1"/>
          <w:sz w:val="24"/>
          <w14:textFill>
            <w14:solidFill>
              <w14:schemeClr w14:val="tx1"/>
            </w14:solidFill>
          </w14:textFill>
        </w:rPr>
        <w:t>付款方式：</w:t>
      </w:r>
      <w:r>
        <w:rPr>
          <w:rFonts w:hint="eastAsia" w:asciiTheme="majorEastAsia" w:hAnsiTheme="majorEastAsia" w:eastAsiaTheme="majorEastAsia" w:cstheme="majorEastAsia"/>
          <w:color w:val="000000" w:themeColor="text1"/>
          <w:sz w:val="24"/>
          <w:lang w:eastAsia="zh-CN"/>
          <w14:textFill>
            <w14:solidFill>
              <w14:schemeClr w14:val="tx1"/>
            </w14:solidFill>
          </w14:textFill>
        </w:rPr>
        <w:t>分四期付款</w:t>
      </w:r>
      <w:r>
        <w:rPr>
          <w:rFonts w:hint="eastAsia" w:asciiTheme="majorEastAsia" w:hAnsiTheme="majorEastAsia" w:eastAsiaTheme="majorEastAsia" w:cstheme="majorEastAsia"/>
          <w:color w:val="000000" w:themeColor="text1"/>
          <w:sz w:val="24"/>
          <w14:textFill>
            <w14:solidFill>
              <w14:schemeClr w14:val="tx1"/>
            </w14:solidFill>
          </w14:textFill>
        </w:rPr>
        <w:t>。</w:t>
      </w:r>
    </w:p>
    <w:p w14:paraId="21D4F4D1">
      <w:pPr>
        <w:pStyle w:val="41"/>
        <w:numPr>
          <w:ilvl w:val="0"/>
          <w:numId w:val="2"/>
        </w:numPr>
        <w:spacing w:line="336" w:lineRule="auto"/>
        <w:ind w:left="0" w:leftChars="0" w:firstLine="480" w:firstLineChars="200"/>
        <w:rPr>
          <w:rFonts w:hint="eastAsia" w:asciiTheme="majorEastAsia" w:hAnsiTheme="majorEastAsia" w:eastAsiaTheme="majorEastAsia" w:cstheme="majorEastAsia"/>
          <w:color w:val="000000" w:themeColor="text1"/>
          <w:sz w:val="24"/>
          <w14:textFill>
            <w14:solidFill>
              <w14:schemeClr w14:val="tx1"/>
            </w14:solidFill>
          </w14:textFill>
        </w:rPr>
      </w:pPr>
      <w:r>
        <w:rPr>
          <w:rFonts w:hint="eastAsia" w:asciiTheme="majorEastAsia" w:hAnsiTheme="majorEastAsia" w:eastAsiaTheme="majorEastAsia" w:cstheme="majorEastAsia"/>
          <w:color w:val="000000" w:themeColor="text1"/>
          <w:sz w:val="24"/>
          <w:lang w:eastAsia="zh-CN"/>
          <w14:textFill>
            <w14:solidFill>
              <w14:schemeClr w14:val="tx1"/>
            </w14:solidFill>
          </w14:textFill>
        </w:rPr>
        <w:t>附件一：投入专用设备、工具、器械清单。</w:t>
      </w:r>
    </w:p>
    <w:p w14:paraId="15CCC4B1">
      <w:pPr>
        <w:pStyle w:val="41"/>
        <w:numPr>
          <w:ilvl w:val="0"/>
          <w:numId w:val="2"/>
        </w:numPr>
        <w:spacing w:line="336" w:lineRule="auto"/>
        <w:ind w:left="0" w:leftChars="0" w:firstLine="480" w:firstLineChars="200"/>
        <w:rPr>
          <w:rFonts w:hint="eastAsia" w:asciiTheme="majorEastAsia" w:hAnsiTheme="majorEastAsia" w:eastAsiaTheme="majorEastAsia" w:cstheme="majorEastAsia"/>
          <w:color w:val="000000" w:themeColor="text1"/>
          <w:sz w:val="24"/>
          <w14:textFill>
            <w14:solidFill>
              <w14:schemeClr w14:val="tx1"/>
            </w14:solidFill>
          </w14:textFill>
        </w:rPr>
      </w:pPr>
      <w:r>
        <w:rPr>
          <w:rFonts w:hint="eastAsia" w:asciiTheme="majorEastAsia" w:hAnsiTheme="majorEastAsia" w:eastAsiaTheme="majorEastAsia" w:cstheme="majorEastAsia"/>
          <w:color w:val="000000" w:themeColor="text1"/>
          <w:sz w:val="24"/>
          <w:lang w:eastAsia="zh-CN"/>
          <w14:textFill>
            <w14:solidFill>
              <w14:schemeClr w14:val="tx1"/>
            </w14:solidFill>
          </w14:textFill>
        </w:rPr>
        <w:t>附件二：</w:t>
      </w:r>
      <w:r>
        <w:rPr>
          <w:rFonts w:hint="eastAsia" w:asciiTheme="majorEastAsia" w:hAnsiTheme="majorEastAsia" w:eastAsiaTheme="majorEastAsia" w:cstheme="majorEastAsia"/>
          <w:color w:val="000000" w:themeColor="text1"/>
          <w:sz w:val="24"/>
          <w14:textFill>
            <w14:solidFill>
              <w14:schemeClr w14:val="tx1"/>
            </w14:solidFill>
          </w14:textFill>
        </w:rPr>
        <w:t>零星管道维修价格表</w:t>
      </w:r>
    </w:p>
    <w:p w14:paraId="1E50B828">
      <w:pPr>
        <w:pStyle w:val="41"/>
        <w:numPr>
          <w:ilvl w:val="0"/>
          <w:numId w:val="2"/>
        </w:numPr>
        <w:spacing w:line="336" w:lineRule="auto"/>
        <w:ind w:left="0" w:leftChars="0" w:firstLine="480" w:firstLineChars="200"/>
        <w:rPr>
          <w:rFonts w:hint="eastAsia" w:asciiTheme="majorEastAsia" w:hAnsiTheme="majorEastAsia" w:eastAsiaTheme="majorEastAsia" w:cstheme="majorEastAsia"/>
          <w:color w:val="000000" w:themeColor="text1"/>
          <w:sz w:val="24"/>
          <w14:textFill>
            <w14:solidFill>
              <w14:schemeClr w14:val="tx1"/>
            </w14:solidFill>
          </w14:textFill>
        </w:rPr>
      </w:pPr>
      <w:r>
        <w:rPr>
          <w:rFonts w:hint="eastAsia" w:asciiTheme="majorEastAsia" w:hAnsiTheme="majorEastAsia" w:eastAsiaTheme="majorEastAsia" w:cstheme="majorEastAsia"/>
          <w:color w:val="000000" w:themeColor="text1"/>
          <w:sz w:val="24"/>
          <w:lang w:eastAsia="zh-CN"/>
          <w14:textFill>
            <w14:solidFill>
              <w14:schemeClr w14:val="tx1"/>
            </w14:solidFill>
          </w14:textFill>
        </w:rPr>
        <w:t>附件三：合同主要内容</w:t>
      </w:r>
    </w:p>
    <w:p w14:paraId="43CBD23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rPr>
      </w:pPr>
    </w:p>
    <w:p w14:paraId="03E2C96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sz w:val="24"/>
          <w:szCs w:val="24"/>
        </w:rPr>
      </w:pPr>
    </w:p>
    <w:p w14:paraId="45814ACB">
      <w:pPr>
        <w:keepNext w:val="0"/>
        <w:keepLines w:val="0"/>
        <w:pageBreakBefore w:val="0"/>
        <w:widowControl w:val="0"/>
        <w:numPr>
          <w:ilvl w:val="0"/>
          <w:numId w:val="0"/>
        </w:numPr>
        <w:tabs>
          <w:tab w:val="left" w:pos="6720"/>
        </w:tabs>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 xml:space="preserve">            </w:t>
      </w:r>
      <w:r>
        <w:rPr>
          <w:rFonts w:hint="eastAsia"/>
          <w:sz w:val="24"/>
          <w:szCs w:val="24"/>
          <w:lang w:val="en-US" w:eastAsia="zh-CN"/>
        </w:rPr>
        <w:tab/>
      </w:r>
      <w:r>
        <w:rPr>
          <w:rFonts w:hint="eastAsia"/>
          <w:sz w:val="24"/>
          <w:szCs w:val="24"/>
          <w:lang w:val="en-US" w:eastAsia="zh-CN"/>
        </w:rPr>
        <w:t xml:space="preserve"> 瑞安学院后勤科</w:t>
      </w:r>
    </w:p>
    <w:p w14:paraId="19A3E896">
      <w:pPr>
        <w:keepNext w:val="0"/>
        <w:keepLines w:val="0"/>
        <w:pageBreakBefore w:val="0"/>
        <w:widowControl w:val="0"/>
        <w:numPr>
          <w:ilvl w:val="0"/>
          <w:numId w:val="0"/>
        </w:numPr>
        <w:tabs>
          <w:tab w:val="left" w:pos="6720"/>
        </w:tabs>
        <w:kinsoku/>
        <w:wordWrap/>
        <w:overflowPunct/>
        <w:topLinePunct w:val="0"/>
        <w:autoSpaceDE/>
        <w:autoSpaceDN/>
        <w:bidi w:val="0"/>
        <w:adjustRightInd/>
        <w:snapToGrid/>
        <w:spacing w:line="360" w:lineRule="auto"/>
        <w:jc w:val="both"/>
        <w:textAlignment w:val="auto"/>
        <w:rPr>
          <w:rFonts w:hint="eastAsia"/>
          <w:sz w:val="24"/>
          <w:szCs w:val="24"/>
          <w:lang w:val="en-US" w:eastAsia="zh-CN"/>
        </w:rPr>
      </w:pPr>
      <w:r>
        <w:rPr>
          <w:rFonts w:hint="eastAsia"/>
          <w:sz w:val="24"/>
          <w:szCs w:val="24"/>
          <w:lang w:val="en-US" w:eastAsia="zh-CN"/>
        </w:rPr>
        <w:tab/>
      </w:r>
      <w:r>
        <w:rPr>
          <w:rFonts w:hint="eastAsia"/>
          <w:sz w:val="24"/>
          <w:szCs w:val="24"/>
          <w:lang w:val="en-US" w:eastAsia="zh-CN"/>
        </w:rPr>
        <w:t xml:space="preserve"> 2026年7月8日</w:t>
      </w:r>
    </w:p>
    <w:p w14:paraId="259ED7D3">
      <w:pPr>
        <w:pStyle w:val="11"/>
        <w:rPr>
          <w:rFonts w:hint="eastAsia"/>
          <w:sz w:val="24"/>
          <w:szCs w:val="24"/>
          <w:lang w:val="en-US" w:eastAsia="zh-CN"/>
        </w:rPr>
      </w:pPr>
    </w:p>
    <w:p w14:paraId="440E9D01">
      <w:pPr>
        <w:jc w:val="both"/>
        <w:rPr>
          <w:rFonts w:hint="eastAsia" w:ascii="宋体" w:hAnsi="宋体" w:eastAsia="宋体"/>
          <w:b/>
          <w:sz w:val="28"/>
          <w:lang w:val="en-US" w:eastAsia="zh-CN"/>
        </w:rPr>
      </w:pPr>
      <w:r>
        <w:rPr>
          <w:rFonts w:hint="eastAsia" w:ascii="宋体" w:hAnsi="宋体"/>
          <w:b/>
          <w:sz w:val="28"/>
          <w:lang w:val="en-US" w:eastAsia="zh-CN"/>
        </w:rPr>
        <w:t>附件一：</w:t>
      </w:r>
    </w:p>
    <w:p w14:paraId="5E217AAB">
      <w:pPr>
        <w:jc w:val="center"/>
        <w:rPr>
          <w:rFonts w:hint="eastAsia" w:ascii="宋体" w:hAnsi="宋体"/>
          <w:b/>
          <w:sz w:val="28"/>
        </w:rPr>
      </w:pPr>
      <w:r>
        <w:rPr>
          <w:rFonts w:hint="eastAsia" w:ascii="宋体" w:hAnsi="宋体"/>
          <w:b/>
          <w:sz w:val="28"/>
        </w:rPr>
        <w:t>投入专用设备、工具、器械及办公用品清单</w:t>
      </w:r>
    </w:p>
    <w:p w14:paraId="165B4FB1">
      <w:pPr>
        <w:rPr>
          <w:rFonts w:hint="eastAsia" w:ascii="宋体" w:hAnsi="宋体"/>
          <w:b/>
          <w:sz w:val="24"/>
        </w:rPr>
      </w:pPr>
    </w:p>
    <w:tbl>
      <w:tblPr>
        <w:tblStyle w:val="34"/>
        <w:tblW w:w="9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5"/>
        <w:gridCol w:w="3185"/>
        <w:gridCol w:w="975"/>
        <w:gridCol w:w="1185"/>
        <w:gridCol w:w="2130"/>
      </w:tblGrid>
      <w:tr w14:paraId="343DC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5BE4FD86">
            <w:pPr>
              <w:jc w:val="center"/>
              <w:rPr>
                <w:rFonts w:hint="eastAsia" w:ascii="宋体" w:hAnsi="宋体"/>
                <w:b/>
                <w:sz w:val="22"/>
                <w:szCs w:val="22"/>
              </w:rPr>
            </w:pPr>
            <w:r>
              <w:rPr>
                <w:rFonts w:hint="eastAsia" w:ascii="宋体" w:hAnsi="宋体"/>
                <w:b/>
                <w:sz w:val="22"/>
                <w:szCs w:val="22"/>
              </w:rPr>
              <w:t>序号</w:t>
            </w:r>
          </w:p>
        </w:tc>
        <w:tc>
          <w:tcPr>
            <w:tcW w:w="1845" w:type="dxa"/>
            <w:noWrap w:val="0"/>
            <w:vAlign w:val="center"/>
          </w:tcPr>
          <w:p w14:paraId="0481035F">
            <w:pPr>
              <w:jc w:val="center"/>
              <w:rPr>
                <w:rFonts w:hint="eastAsia" w:ascii="宋体" w:hAnsi="宋体"/>
                <w:b/>
                <w:sz w:val="22"/>
                <w:szCs w:val="22"/>
              </w:rPr>
            </w:pPr>
            <w:r>
              <w:rPr>
                <w:rFonts w:hint="eastAsia" w:ascii="宋体" w:hAnsi="宋体"/>
                <w:b/>
                <w:sz w:val="22"/>
                <w:szCs w:val="22"/>
              </w:rPr>
              <w:t>设备名称</w:t>
            </w:r>
          </w:p>
        </w:tc>
        <w:tc>
          <w:tcPr>
            <w:tcW w:w="3185" w:type="dxa"/>
            <w:noWrap w:val="0"/>
            <w:vAlign w:val="center"/>
          </w:tcPr>
          <w:p w14:paraId="4D4B345D">
            <w:pPr>
              <w:jc w:val="center"/>
              <w:rPr>
                <w:rFonts w:hint="eastAsia" w:ascii="宋体" w:hAnsi="宋体"/>
                <w:b/>
                <w:sz w:val="22"/>
                <w:szCs w:val="22"/>
              </w:rPr>
            </w:pPr>
            <w:r>
              <w:rPr>
                <w:rFonts w:hint="eastAsia" w:ascii="宋体" w:hAnsi="宋体"/>
                <w:b/>
                <w:sz w:val="22"/>
                <w:szCs w:val="22"/>
              </w:rPr>
              <w:t>规格型号</w:t>
            </w:r>
          </w:p>
        </w:tc>
        <w:tc>
          <w:tcPr>
            <w:tcW w:w="975" w:type="dxa"/>
            <w:noWrap w:val="0"/>
            <w:vAlign w:val="center"/>
          </w:tcPr>
          <w:p w14:paraId="6BCB122B">
            <w:pPr>
              <w:jc w:val="center"/>
              <w:rPr>
                <w:rFonts w:hint="eastAsia" w:ascii="宋体" w:hAnsi="宋体"/>
                <w:b/>
                <w:sz w:val="22"/>
                <w:szCs w:val="22"/>
              </w:rPr>
            </w:pPr>
            <w:r>
              <w:rPr>
                <w:rFonts w:hint="eastAsia" w:ascii="宋体" w:hAnsi="宋体"/>
                <w:b/>
                <w:sz w:val="22"/>
                <w:szCs w:val="22"/>
              </w:rPr>
              <w:t>数量</w:t>
            </w:r>
          </w:p>
        </w:tc>
        <w:tc>
          <w:tcPr>
            <w:tcW w:w="1185" w:type="dxa"/>
            <w:noWrap w:val="0"/>
            <w:vAlign w:val="center"/>
          </w:tcPr>
          <w:p w14:paraId="07A0946C">
            <w:pPr>
              <w:jc w:val="center"/>
              <w:rPr>
                <w:rFonts w:hint="eastAsia" w:ascii="宋体" w:hAnsi="宋体" w:eastAsia="宋体"/>
                <w:b/>
                <w:sz w:val="22"/>
                <w:szCs w:val="22"/>
                <w:lang w:eastAsia="zh-CN"/>
              </w:rPr>
            </w:pPr>
            <w:r>
              <w:rPr>
                <w:rFonts w:hint="eastAsia" w:ascii="宋体" w:hAnsi="宋体"/>
                <w:b/>
                <w:sz w:val="22"/>
                <w:szCs w:val="22"/>
                <w:lang w:eastAsia="zh-CN"/>
              </w:rPr>
              <w:t>生产能力</w:t>
            </w:r>
          </w:p>
        </w:tc>
        <w:tc>
          <w:tcPr>
            <w:tcW w:w="2130" w:type="dxa"/>
            <w:noWrap w:val="0"/>
            <w:vAlign w:val="center"/>
          </w:tcPr>
          <w:p w14:paraId="349C1824">
            <w:pPr>
              <w:jc w:val="center"/>
              <w:rPr>
                <w:rFonts w:hint="eastAsia" w:ascii="宋体" w:hAnsi="宋体"/>
                <w:b/>
                <w:sz w:val="22"/>
                <w:szCs w:val="22"/>
              </w:rPr>
            </w:pPr>
            <w:r>
              <w:rPr>
                <w:rFonts w:hint="eastAsia" w:ascii="宋体" w:hAnsi="宋体"/>
                <w:b/>
                <w:sz w:val="22"/>
                <w:szCs w:val="22"/>
              </w:rPr>
              <w:t>备注</w:t>
            </w:r>
          </w:p>
        </w:tc>
      </w:tr>
      <w:tr w14:paraId="2D13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3A72EF2E">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sz w:val="22"/>
                <w:szCs w:val="22"/>
                <w:lang w:val="en-US" w:eastAsia="zh-CN"/>
              </w:rPr>
            </w:pPr>
          </w:p>
        </w:tc>
        <w:tc>
          <w:tcPr>
            <w:tcW w:w="1845" w:type="dxa"/>
            <w:noWrap w:val="0"/>
            <w:vAlign w:val="center"/>
          </w:tcPr>
          <w:p w14:paraId="4B8924EF">
            <w:pPr>
              <w:jc w:val="center"/>
              <w:rPr>
                <w:rFonts w:hint="eastAsia" w:ascii="宋体" w:hAnsi="宋体" w:eastAsia="宋体"/>
                <w:sz w:val="22"/>
                <w:szCs w:val="22"/>
                <w:lang w:eastAsia="zh-CN"/>
              </w:rPr>
            </w:pPr>
            <w:r>
              <w:rPr>
                <w:rFonts w:hint="eastAsia" w:ascii="宋体" w:hAnsi="宋体"/>
                <w:sz w:val="22"/>
                <w:szCs w:val="22"/>
                <w:lang w:eastAsia="zh-CN"/>
              </w:rPr>
              <w:t>吸污净化车</w:t>
            </w:r>
          </w:p>
        </w:tc>
        <w:tc>
          <w:tcPr>
            <w:tcW w:w="3185" w:type="dxa"/>
            <w:noWrap w:val="0"/>
            <w:vAlign w:val="center"/>
          </w:tcPr>
          <w:p w14:paraId="1CCFB63A">
            <w:pPr>
              <w:jc w:val="center"/>
              <w:rPr>
                <w:rFonts w:hint="eastAsia" w:ascii="宋体" w:hAnsi="宋体"/>
                <w:sz w:val="22"/>
                <w:szCs w:val="22"/>
                <w:vertAlign w:val="baseline"/>
                <w:lang w:val="en-US" w:eastAsia="zh-CN"/>
              </w:rPr>
            </w:pPr>
            <w:r>
              <w:rPr>
                <w:rFonts w:hint="eastAsia" w:ascii="宋体" w:hAnsi="宋体"/>
                <w:sz w:val="22"/>
                <w:szCs w:val="22"/>
                <w:lang w:eastAsia="zh-CN"/>
              </w:rPr>
              <w:t>污水分离箱容量</w:t>
            </w:r>
            <w:r>
              <w:rPr>
                <w:rFonts w:hint="eastAsia" w:ascii="宋体" w:hAnsi="宋体"/>
                <w:sz w:val="22"/>
                <w:szCs w:val="22"/>
                <w:lang w:val="en-US" w:eastAsia="zh-CN"/>
              </w:rPr>
              <w:t>6m</w:t>
            </w:r>
            <w:r>
              <w:rPr>
                <w:rFonts w:hint="eastAsia" w:ascii="宋体" w:hAnsi="宋体"/>
                <w:sz w:val="22"/>
                <w:szCs w:val="22"/>
                <w:vertAlign w:val="superscript"/>
                <w:lang w:val="en-US" w:eastAsia="zh-CN"/>
              </w:rPr>
              <w:t>3</w:t>
            </w:r>
          </w:p>
          <w:p w14:paraId="200E623B">
            <w:pPr>
              <w:jc w:val="center"/>
              <w:rPr>
                <w:rFonts w:hint="default" w:ascii="宋体" w:hAnsi="宋体"/>
                <w:sz w:val="22"/>
                <w:szCs w:val="22"/>
                <w:vertAlign w:val="superscript"/>
                <w:lang w:val="en-US" w:eastAsia="zh-CN"/>
              </w:rPr>
            </w:pPr>
            <w:r>
              <w:rPr>
                <w:rFonts w:hint="eastAsia" w:ascii="宋体" w:hAnsi="宋体"/>
                <w:sz w:val="22"/>
                <w:szCs w:val="22"/>
                <w:vertAlign w:val="baseline"/>
                <w:lang w:val="en-US" w:eastAsia="zh-CN"/>
              </w:rPr>
              <w:t>清洗水箱容量4</w:t>
            </w:r>
            <w:r>
              <w:rPr>
                <w:rFonts w:hint="eastAsia" w:ascii="宋体" w:hAnsi="宋体"/>
                <w:sz w:val="22"/>
                <w:szCs w:val="22"/>
                <w:lang w:val="en-US" w:eastAsia="zh-CN"/>
              </w:rPr>
              <w:t>m</w:t>
            </w:r>
            <w:r>
              <w:rPr>
                <w:rFonts w:hint="eastAsia" w:ascii="宋体" w:hAnsi="宋体"/>
                <w:sz w:val="22"/>
                <w:szCs w:val="22"/>
                <w:vertAlign w:val="superscript"/>
                <w:lang w:val="en-US" w:eastAsia="zh-CN"/>
              </w:rPr>
              <w:t>3</w:t>
            </w:r>
          </w:p>
        </w:tc>
        <w:tc>
          <w:tcPr>
            <w:tcW w:w="975" w:type="dxa"/>
            <w:noWrap w:val="0"/>
            <w:vAlign w:val="center"/>
          </w:tcPr>
          <w:p w14:paraId="2D64AC28">
            <w:pPr>
              <w:jc w:val="center"/>
              <w:rPr>
                <w:rFonts w:hint="eastAsia" w:ascii="宋体" w:hAnsi="宋体"/>
                <w:sz w:val="22"/>
                <w:szCs w:val="22"/>
              </w:rPr>
            </w:pPr>
            <w:r>
              <w:rPr>
                <w:rFonts w:hint="eastAsia" w:ascii="宋体" w:hAnsi="宋体"/>
                <w:sz w:val="22"/>
                <w:szCs w:val="22"/>
                <w:lang w:val="en-US" w:eastAsia="zh-CN"/>
              </w:rPr>
              <w:t>1台</w:t>
            </w:r>
          </w:p>
        </w:tc>
        <w:tc>
          <w:tcPr>
            <w:tcW w:w="1185" w:type="dxa"/>
            <w:noWrap w:val="0"/>
            <w:vAlign w:val="center"/>
          </w:tcPr>
          <w:p w14:paraId="22420416">
            <w:pPr>
              <w:jc w:val="center"/>
              <w:rPr>
                <w:rFonts w:hint="eastAsia" w:ascii="宋体" w:hAnsi="宋体" w:eastAsia="宋体"/>
                <w:sz w:val="22"/>
                <w:szCs w:val="22"/>
                <w:lang w:eastAsia="zh-CN"/>
              </w:rPr>
            </w:pPr>
            <w:r>
              <w:rPr>
                <w:rFonts w:hint="eastAsia" w:ascii="宋体" w:hAnsi="宋体"/>
                <w:sz w:val="22"/>
                <w:szCs w:val="22"/>
                <w:lang w:eastAsia="zh-CN"/>
              </w:rPr>
              <w:t>良好</w:t>
            </w:r>
          </w:p>
        </w:tc>
        <w:tc>
          <w:tcPr>
            <w:tcW w:w="2130" w:type="dxa"/>
            <w:noWrap w:val="0"/>
            <w:vAlign w:val="center"/>
          </w:tcPr>
          <w:p w14:paraId="18B21534">
            <w:pPr>
              <w:jc w:val="center"/>
              <w:rPr>
                <w:rFonts w:hint="eastAsia" w:ascii="宋体" w:hAnsi="宋体" w:eastAsia="宋体"/>
                <w:sz w:val="22"/>
                <w:szCs w:val="22"/>
                <w:lang w:eastAsia="zh-CN"/>
              </w:rPr>
            </w:pPr>
            <w:r>
              <w:rPr>
                <w:rFonts w:hint="eastAsia" w:ascii="宋体" w:hAnsi="宋体"/>
                <w:sz w:val="22"/>
                <w:szCs w:val="22"/>
                <w:lang w:eastAsia="zh-CN"/>
              </w:rPr>
              <w:t>清洗、疏通、吸污</w:t>
            </w:r>
          </w:p>
        </w:tc>
      </w:tr>
      <w:tr w14:paraId="30D8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50297DEE">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37B84BEC">
            <w:pPr>
              <w:jc w:val="center"/>
              <w:rPr>
                <w:rFonts w:hint="eastAsia" w:ascii="宋体" w:hAnsi="宋体" w:eastAsia="宋体"/>
                <w:sz w:val="22"/>
                <w:szCs w:val="22"/>
                <w:lang w:eastAsia="zh-CN"/>
              </w:rPr>
            </w:pPr>
            <w:r>
              <w:rPr>
                <w:rFonts w:hint="eastAsia" w:ascii="宋体" w:hAnsi="宋体"/>
                <w:sz w:val="22"/>
                <w:szCs w:val="22"/>
                <w:lang w:eastAsia="zh-CN"/>
              </w:rPr>
              <w:t>清洗吸污车</w:t>
            </w:r>
          </w:p>
        </w:tc>
        <w:tc>
          <w:tcPr>
            <w:tcW w:w="3185" w:type="dxa"/>
            <w:noWrap w:val="0"/>
            <w:vAlign w:val="center"/>
          </w:tcPr>
          <w:p w14:paraId="74F887EE">
            <w:pPr>
              <w:jc w:val="center"/>
              <w:rPr>
                <w:rFonts w:hint="default" w:ascii="宋体" w:hAnsi="宋体"/>
                <w:sz w:val="22"/>
                <w:szCs w:val="22"/>
                <w:lang w:val="en-US" w:eastAsia="zh-CN"/>
              </w:rPr>
            </w:pPr>
            <w:r>
              <w:rPr>
                <w:rFonts w:hint="eastAsia" w:ascii="宋体" w:hAnsi="宋体"/>
                <w:sz w:val="22"/>
                <w:szCs w:val="22"/>
                <w:lang w:eastAsia="zh-CN"/>
              </w:rPr>
              <w:t>污水罐罐体总容量</w:t>
            </w:r>
            <w:r>
              <w:rPr>
                <w:rFonts w:hint="eastAsia" w:ascii="宋体" w:hAnsi="宋体"/>
                <w:sz w:val="22"/>
                <w:szCs w:val="22"/>
                <w:lang w:val="en-US" w:eastAsia="zh-CN"/>
              </w:rPr>
              <w:t>4m</w:t>
            </w:r>
            <w:r>
              <w:rPr>
                <w:rFonts w:hint="eastAsia" w:ascii="宋体" w:hAnsi="宋体"/>
                <w:sz w:val="22"/>
                <w:szCs w:val="22"/>
                <w:vertAlign w:val="superscript"/>
                <w:lang w:val="en-US" w:eastAsia="zh-CN"/>
              </w:rPr>
              <w:t>3</w:t>
            </w:r>
          </w:p>
          <w:p w14:paraId="29576622">
            <w:pPr>
              <w:jc w:val="center"/>
              <w:rPr>
                <w:rFonts w:hint="eastAsia" w:ascii="宋体" w:hAnsi="宋体"/>
                <w:sz w:val="22"/>
                <w:szCs w:val="22"/>
                <w:lang w:eastAsia="zh-CN"/>
              </w:rPr>
            </w:pPr>
            <w:r>
              <w:rPr>
                <w:rFonts w:hint="eastAsia" w:ascii="宋体" w:hAnsi="宋体"/>
                <w:sz w:val="22"/>
                <w:szCs w:val="22"/>
                <w:lang w:eastAsia="zh-CN"/>
              </w:rPr>
              <w:t>清水罐罐体总容量</w:t>
            </w:r>
            <w:r>
              <w:rPr>
                <w:rFonts w:hint="eastAsia" w:ascii="宋体" w:hAnsi="宋体"/>
                <w:sz w:val="22"/>
                <w:szCs w:val="22"/>
                <w:lang w:val="en-US" w:eastAsia="zh-CN"/>
              </w:rPr>
              <w:t>2m</w:t>
            </w:r>
            <w:r>
              <w:rPr>
                <w:rFonts w:hint="eastAsia" w:ascii="宋体" w:hAnsi="宋体"/>
                <w:sz w:val="22"/>
                <w:szCs w:val="22"/>
                <w:vertAlign w:val="superscript"/>
                <w:lang w:val="en-US" w:eastAsia="zh-CN"/>
              </w:rPr>
              <w:t>3</w:t>
            </w:r>
          </w:p>
        </w:tc>
        <w:tc>
          <w:tcPr>
            <w:tcW w:w="975" w:type="dxa"/>
            <w:noWrap w:val="0"/>
            <w:vAlign w:val="center"/>
          </w:tcPr>
          <w:p w14:paraId="37ED37ED">
            <w:pPr>
              <w:jc w:val="center"/>
              <w:rPr>
                <w:rFonts w:hint="eastAsia" w:ascii="宋体" w:hAnsi="宋体"/>
                <w:sz w:val="22"/>
                <w:szCs w:val="22"/>
              </w:rPr>
            </w:pPr>
            <w:r>
              <w:rPr>
                <w:rFonts w:hint="eastAsia" w:ascii="宋体" w:hAnsi="宋体"/>
                <w:sz w:val="22"/>
                <w:szCs w:val="22"/>
                <w:lang w:val="en-US" w:eastAsia="zh-CN"/>
              </w:rPr>
              <w:t>1台</w:t>
            </w:r>
          </w:p>
        </w:tc>
        <w:tc>
          <w:tcPr>
            <w:tcW w:w="1185" w:type="dxa"/>
            <w:noWrap w:val="0"/>
            <w:vAlign w:val="center"/>
          </w:tcPr>
          <w:p w14:paraId="6B3C385E">
            <w:pPr>
              <w:jc w:val="center"/>
              <w:rPr>
                <w:rFonts w:hint="eastAsia" w:ascii="宋体" w:hAnsi="宋体" w:eastAsia="宋体"/>
                <w:sz w:val="22"/>
                <w:szCs w:val="22"/>
                <w:lang w:eastAsia="zh-CN"/>
              </w:rPr>
            </w:pPr>
            <w:r>
              <w:rPr>
                <w:rFonts w:hint="eastAsia" w:ascii="宋体" w:hAnsi="宋体"/>
                <w:sz w:val="22"/>
                <w:szCs w:val="22"/>
                <w:lang w:eastAsia="zh-CN"/>
              </w:rPr>
              <w:t>良好</w:t>
            </w:r>
          </w:p>
        </w:tc>
        <w:tc>
          <w:tcPr>
            <w:tcW w:w="2130" w:type="dxa"/>
            <w:noWrap w:val="0"/>
            <w:vAlign w:val="center"/>
          </w:tcPr>
          <w:p w14:paraId="4F631D44">
            <w:pPr>
              <w:jc w:val="center"/>
              <w:rPr>
                <w:rFonts w:hint="eastAsia" w:ascii="宋体" w:hAnsi="宋体" w:eastAsia="宋体"/>
                <w:sz w:val="22"/>
                <w:szCs w:val="22"/>
                <w:lang w:eastAsia="zh-CN"/>
              </w:rPr>
            </w:pPr>
            <w:r>
              <w:rPr>
                <w:rFonts w:hint="eastAsia" w:ascii="宋体" w:hAnsi="宋体"/>
                <w:sz w:val="22"/>
                <w:szCs w:val="22"/>
                <w:lang w:eastAsia="zh-CN"/>
              </w:rPr>
              <w:t>清洗、疏通、吸污</w:t>
            </w:r>
          </w:p>
        </w:tc>
      </w:tr>
      <w:tr w14:paraId="0096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5D288947">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4356794F">
            <w:pPr>
              <w:jc w:val="center"/>
              <w:rPr>
                <w:rFonts w:hint="eastAsia" w:ascii="宋体" w:hAnsi="宋体" w:eastAsia="宋体"/>
                <w:sz w:val="22"/>
                <w:szCs w:val="22"/>
                <w:lang w:eastAsia="zh-CN"/>
              </w:rPr>
            </w:pPr>
            <w:r>
              <w:rPr>
                <w:rFonts w:hint="eastAsia" w:ascii="宋体" w:hAnsi="宋体"/>
                <w:sz w:val="22"/>
                <w:szCs w:val="22"/>
                <w:lang w:eastAsia="zh-CN"/>
              </w:rPr>
              <w:t>高压疏通清洗机</w:t>
            </w:r>
          </w:p>
        </w:tc>
        <w:tc>
          <w:tcPr>
            <w:tcW w:w="3185" w:type="dxa"/>
            <w:noWrap w:val="0"/>
            <w:vAlign w:val="center"/>
          </w:tcPr>
          <w:p w14:paraId="2A8B6295">
            <w:pPr>
              <w:jc w:val="center"/>
              <w:rPr>
                <w:rFonts w:hint="eastAsia" w:ascii="宋体" w:hAnsi="宋体"/>
                <w:sz w:val="22"/>
                <w:szCs w:val="22"/>
                <w:lang w:val="en-US" w:eastAsia="zh-CN"/>
              </w:rPr>
            </w:pPr>
            <w:r>
              <w:rPr>
                <w:rFonts w:hint="eastAsia" w:ascii="宋体" w:hAnsi="宋体"/>
                <w:sz w:val="22"/>
                <w:szCs w:val="22"/>
                <w:lang w:val="en-US" w:eastAsia="zh-CN"/>
              </w:rPr>
              <w:t>燃油版双缸柴油机</w:t>
            </w:r>
          </w:p>
          <w:p w14:paraId="442F871E">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val="en-US" w:eastAsia="zh-CN"/>
              </w:rPr>
              <w:t>230公斤压力，70升流量（适用60cm及以上管道疏通）</w:t>
            </w:r>
          </w:p>
        </w:tc>
        <w:tc>
          <w:tcPr>
            <w:tcW w:w="975" w:type="dxa"/>
            <w:noWrap w:val="0"/>
            <w:vAlign w:val="center"/>
          </w:tcPr>
          <w:p w14:paraId="5D8DE92D">
            <w:pPr>
              <w:jc w:val="center"/>
              <w:rPr>
                <w:rFonts w:hint="eastAsia" w:ascii="宋体" w:hAnsi="宋体"/>
                <w:sz w:val="22"/>
                <w:szCs w:val="22"/>
              </w:rPr>
            </w:pPr>
            <w:r>
              <w:rPr>
                <w:rFonts w:hint="eastAsia" w:ascii="宋体" w:hAnsi="宋体"/>
                <w:sz w:val="22"/>
                <w:szCs w:val="22"/>
                <w:lang w:val="en-US" w:eastAsia="zh-CN"/>
              </w:rPr>
              <w:t>1台</w:t>
            </w:r>
          </w:p>
        </w:tc>
        <w:tc>
          <w:tcPr>
            <w:tcW w:w="1185" w:type="dxa"/>
            <w:noWrap w:val="0"/>
            <w:vAlign w:val="center"/>
          </w:tcPr>
          <w:p w14:paraId="617299DA">
            <w:pPr>
              <w:jc w:val="center"/>
              <w:rPr>
                <w:rFonts w:hint="eastAsia" w:ascii="宋体" w:hAnsi="宋体" w:eastAsia="宋体"/>
                <w:sz w:val="22"/>
                <w:szCs w:val="22"/>
                <w:lang w:eastAsia="zh-CN"/>
              </w:rPr>
            </w:pPr>
            <w:r>
              <w:rPr>
                <w:rFonts w:hint="eastAsia" w:ascii="宋体" w:hAnsi="宋体"/>
                <w:sz w:val="22"/>
                <w:szCs w:val="22"/>
                <w:lang w:eastAsia="zh-CN"/>
              </w:rPr>
              <w:t>良好</w:t>
            </w:r>
          </w:p>
        </w:tc>
        <w:tc>
          <w:tcPr>
            <w:tcW w:w="2130" w:type="dxa"/>
            <w:noWrap w:val="0"/>
            <w:vAlign w:val="center"/>
          </w:tcPr>
          <w:p w14:paraId="489DD978">
            <w:pPr>
              <w:jc w:val="center"/>
              <w:rPr>
                <w:rFonts w:hint="eastAsia" w:ascii="宋体" w:hAnsi="宋体" w:eastAsia="宋体"/>
                <w:sz w:val="22"/>
                <w:szCs w:val="22"/>
                <w:lang w:eastAsia="zh-CN"/>
              </w:rPr>
            </w:pPr>
            <w:r>
              <w:rPr>
                <w:rFonts w:hint="eastAsia" w:ascii="宋体" w:hAnsi="宋体"/>
                <w:sz w:val="22"/>
                <w:szCs w:val="22"/>
                <w:lang w:eastAsia="zh-CN"/>
              </w:rPr>
              <w:t>清洗、疏通</w:t>
            </w:r>
          </w:p>
        </w:tc>
      </w:tr>
      <w:tr w14:paraId="6561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3EA336E9">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567FAD5F">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气囊</w:t>
            </w:r>
          </w:p>
        </w:tc>
        <w:tc>
          <w:tcPr>
            <w:tcW w:w="3185" w:type="dxa"/>
            <w:noWrap w:val="0"/>
            <w:vAlign w:val="center"/>
          </w:tcPr>
          <w:p w14:paraId="48E3688E">
            <w:pPr>
              <w:jc w:val="center"/>
              <w:rPr>
                <w:rFonts w:hint="default" w:ascii="宋体" w:hAnsi="宋体" w:eastAsia="宋体" w:cs="Times New Roman"/>
                <w:kern w:val="2"/>
                <w:sz w:val="22"/>
                <w:szCs w:val="22"/>
                <w:lang w:val="en-US" w:eastAsia="zh-CN" w:bidi="ar-SA"/>
              </w:rPr>
            </w:pPr>
            <w:r>
              <w:rPr>
                <w:rFonts w:hint="eastAsia" w:ascii="宋体" w:hAnsi="宋体"/>
                <w:sz w:val="22"/>
                <w:szCs w:val="22"/>
                <w:lang w:val="en-US" w:eastAsia="zh-CN"/>
              </w:rPr>
              <w:t>DN200-DN1000</w:t>
            </w:r>
          </w:p>
        </w:tc>
        <w:tc>
          <w:tcPr>
            <w:tcW w:w="975" w:type="dxa"/>
            <w:noWrap w:val="0"/>
            <w:vAlign w:val="center"/>
          </w:tcPr>
          <w:p w14:paraId="069AA904">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val="en-US" w:eastAsia="zh-CN"/>
              </w:rPr>
              <w:t>各1</w:t>
            </w:r>
            <w:r>
              <w:rPr>
                <w:rFonts w:hint="eastAsia" w:ascii="宋体" w:hAnsi="宋体"/>
                <w:sz w:val="22"/>
                <w:szCs w:val="22"/>
                <w:lang w:eastAsia="zh-CN"/>
              </w:rPr>
              <w:t>个</w:t>
            </w:r>
          </w:p>
        </w:tc>
        <w:tc>
          <w:tcPr>
            <w:tcW w:w="1185" w:type="dxa"/>
            <w:noWrap w:val="0"/>
            <w:vAlign w:val="center"/>
          </w:tcPr>
          <w:p w14:paraId="719D6803">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良好</w:t>
            </w:r>
          </w:p>
        </w:tc>
        <w:tc>
          <w:tcPr>
            <w:tcW w:w="2130" w:type="dxa"/>
            <w:noWrap w:val="0"/>
            <w:vAlign w:val="center"/>
          </w:tcPr>
          <w:p w14:paraId="45E60DF4">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管道封堵</w:t>
            </w:r>
          </w:p>
        </w:tc>
      </w:tr>
      <w:tr w14:paraId="0F45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46618497">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6F084D47">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切割式污水泵</w:t>
            </w:r>
          </w:p>
        </w:tc>
        <w:tc>
          <w:tcPr>
            <w:tcW w:w="3185" w:type="dxa"/>
            <w:noWrap w:val="0"/>
            <w:vAlign w:val="center"/>
          </w:tcPr>
          <w:p w14:paraId="071BC48A">
            <w:pPr>
              <w:jc w:val="center"/>
              <w:rPr>
                <w:rFonts w:hint="eastAsia" w:ascii="宋体" w:hAnsi="宋体"/>
                <w:sz w:val="22"/>
                <w:szCs w:val="22"/>
                <w:lang w:val="en-US" w:eastAsia="zh-CN"/>
              </w:rPr>
            </w:pPr>
            <w:r>
              <w:rPr>
                <w:rFonts w:hint="eastAsia" w:ascii="宋体" w:hAnsi="宋体"/>
                <w:sz w:val="22"/>
                <w:szCs w:val="22"/>
                <w:lang w:val="en-US" w:eastAsia="zh-CN"/>
              </w:rPr>
              <w:t>7.5kw 4寸口</w:t>
            </w:r>
          </w:p>
          <w:p w14:paraId="2FF749F6">
            <w:pPr>
              <w:jc w:val="center"/>
              <w:rPr>
                <w:rFonts w:hint="default" w:ascii="宋体" w:hAnsi="宋体" w:eastAsia="宋体" w:cs="Times New Roman"/>
                <w:kern w:val="2"/>
                <w:sz w:val="22"/>
                <w:szCs w:val="22"/>
                <w:lang w:val="en-US" w:eastAsia="zh-CN" w:bidi="ar-SA"/>
              </w:rPr>
            </w:pPr>
            <w:r>
              <w:rPr>
                <w:rFonts w:hint="eastAsia" w:ascii="宋体" w:hAnsi="宋体"/>
                <w:sz w:val="22"/>
                <w:szCs w:val="22"/>
                <w:lang w:val="en-US" w:eastAsia="zh-CN"/>
              </w:rPr>
              <w:t>380V，100m³/小时</w:t>
            </w:r>
          </w:p>
        </w:tc>
        <w:tc>
          <w:tcPr>
            <w:tcW w:w="975" w:type="dxa"/>
            <w:noWrap w:val="0"/>
            <w:vAlign w:val="center"/>
          </w:tcPr>
          <w:p w14:paraId="028AAC4B">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val="en-US" w:eastAsia="zh-CN"/>
              </w:rPr>
              <w:t>2台</w:t>
            </w:r>
          </w:p>
        </w:tc>
        <w:tc>
          <w:tcPr>
            <w:tcW w:w="1185" w:type="dxa"/>
            <w:noWrap w:val="0"/>
            <w:vAlign w:val="center"/>
          </w:tcPr>
          <w:p w14:paraId="0A683EE5">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良好</w:t>
            </w:r>
          </w:p>
        </w:tc>
        <w:tc>
          <w:tcPr>
            <w:tcW w:w="2130" w:type="dxa"/>
            <w:noWrap w:val="0"/>
            <w:vAlign w:val="center"/>
          </w:tcPr>
          <w:p w14:paraId="305C4E1F">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排水</w:t>
            </w:r>
          </w:p>
        </w:tc>
      </w:tr>
      <w:tr w14:paraId="59B4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60935C73">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5AC07BC7">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疏通车枪头</w:t>
            </w:r>
          </w:p>
        </w:tc>
        <w:tc>
          <w:tcPr>
            <w:tcW w:w="3185" w:type="dxa"/>
            <w:noWrap w:val="0"/>
            <w:vAlign w:val="center"/>
          </w:tcPr>
          <w:p w14:paraId="2E9E486A">
            <w:pPr>
              <w:jc w:val="center"/>
              <w:rPr>
                <w:rFonts w:hint="eastAsia" w:ascii="宋体" w:hAnsi="宋体" w:eastAsia="宋体" w:cs="Times New Roman"/>
                <w:kern w:val="2"/>
                <w:sz w:val="22"/>
                <w:szCs w:val="22"/>
                <w:lang w:val="en-US" w:eastAsia="zh-CN" w:bidi="ar-SA"/>
              </w:rPr>
            </w:pPr>
          </w:p>
        </w:tc>
        <w:tc>
          <w:tcPr>
            <w:tcW w:w="975" w:type="dxa"/>
            <w:noWrap w:val="0"/>
            <w:vAlign w:val="center"/>
          </w:tcPr>
          <w:p w14:paraId="71AD1136">
            <w:pPr>
              <w:jc w:val="center"/>
              <w:rPr>
                <w:rFonts w:hint="eastAsia" w:ascii="宋体" w:hAnsi="宋体" w:eastAsia="宋体" w:cs="Times New Roman"/>
                <w:kern w:val="2"/>
                <w:sz w:val="22"/>
                <w:szCs w:val="22"/>
                <w:lang w:val="en-US" w:eastAsia="zh-CN" w:bidi="ar-SA"/>
              </w:rPr>
            </w:pPr>
          </w:p>
        </w:tc>
        <w:tc>
          <w:tcPr>
            <w:tcW w:w="1185" w:type="dxa"/>
            <w:noWrap w:val="0"/>
            <w:vAlign w:val="center"/>
          </w:tcPr>
          <w:p w14:paraId="6ED62C9D">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良好</w:t>
            </w:r>
          </w:p>
        </w:tc>
        <w:tc>
          <w:tcPr>
            <w:tcW w:w="2130" w:type="dxa"/>
            <w:noWrap w:val="0"/>
            <w:vAlign w:val="center"/>
          </w:tcPr>
          <w:p w14:paraId="1BC7F2DB">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疏通</w:t>
            </w:r>
          </w:p>
        </w:tc>
      </w:tr>
      <w:tr w14:paraId="2B17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3DE40644">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077F9258">
            <w:pPr>
              <w:jc w:val="center"/>
              <w:rPr>
                <w:rFonts w:hint="eastAsia" w:ascii="宋体" w:hAnsi="宋体" w:eastAsia="宋体" w:cs="Times New Roman"/>
                <w:kern w:val="2"/>
                <w:sz w:val="22"/>
                <w:szCs w:val="22"/>
                <w:lang w:val="en-US" w:eastAsia="zh-CN" w:bidi="ar-SA"/>
              </w:rPr>
            </w:pPr>
          </w:p>
        </w:tc>
        <w:tc>
          <w:tcPr>
            <w:tcW w:w="3185" w:type="dxa"/>
            <w:noWrap w:val="0"/>
            <w:vAlign w:val="center"/>
          </w:tcPr>
          <w:p w14:paraId="173B1199">
            <w:pPr>
              <w:jc w:val="center"/>
              <w:rPr>
                <w:rFonts w:hint="default" w:ascii="宋体" w:hAnsi="宋体" w:eastAsia="宋体" w:cs="Times New Roman"/>
                <w:kern w:val="2"/>
                <w:sz w:val="22"/>
                <w:szCs w:val="22"/>
                <w:lang w:val="en-US" w:eastAsia="zh-CN" w:bidi="ar-SA"/>
              </w:rPr>
            </w:pPr>
          </w:p>
        </w:tc>
        <w:tc>
          <w:tcPr>
            <w:tcW w:w="975" w:type="dxa"/>
            <w:noWrap w:val="0"/>
            <w:vAlign w:val="center"/>
          </w:tcPr>
          <w:p w14:paraId="1782ABBF">
            <w:pPr>
              <w:jc w:val="center"/>
              <w:rPr>
                <w:rFonts w:hint="eastAsia" w:ascii="宋体" w:hAnsi="宋体" w:eastAsia="宋体" w:cs="Times New Roman"/>
                <w:kern w:val="2"/>
                <w:sz w:val="22"/>
                <w:szCs w:val="22"/>
                <w:lang w:val="en-US" w:eastAsia="zh-CN" w:bidi="ar-SA"/>
              </w:rPr>
            </w:pPr>
          </w:p>
        </w:tc>
        <w:tc>
          <w:tcPr>
            <w:tcW w:w="1185" w:type="dxa"/>
            <w:noWrap w:val="0"/>
            <w:vAlign w:val="center"/>
          </w:tcPr>
          <w:p w14:paraId="339B40AA">
            <w:pPr>
              <w:jc w:val="center"/>
              <w:rPr>
                <w:rFonts w:hint="eastAsia" w:ascii="宋体" w:hAnsi="宋体" w:eastAsia="宋体" w:cs="Times New Roman"/>
                <w:kern w:val="2"/>
                <w:sz w:val="22"/>
                <w:szCs w:val="22"/>
                <w:lang w:val="en-US" w:eastAsia="zh-CN" w:bidi="ar-SA"/>
              </w:rPr>
            </w:pPr>
          </w:p>
        </w:tc>
        <w:tc>
          <w:tcPr>
            <w:tcW w:w="2130" w:type="dxa"/>
            <w:noWrap w:val="0"/>
            <w:vAlign w:val="center"/>
          </w:tcPr>
          <w:p w14:paraId="41127391">
            <w:pPr>
              <w:jc w:val="center"/>
              <w:rPr>
                <w:rFonts w:hint="eastAsia" w:ascii="宋体" w:hAnsi="宋体" w:eastAsia="宋体" w:cs="Times New Roman"/>
                <w:kern w:val="2"/>
                <w:sz w:val="22"/>
                <w:szCs w:val="22"/>
                <w:lang w:val="en-US" w:eastAsia="zh-CN" w:bidi="ar-SA"/>
              </w:rPr>
            </w:pPr>
          </w:p>
        </w:tc>
      </w:tr>
    </w:tbl>
    <w:p w14:paraId="6EE33253">
      <w:pPr>
        <w:rPr>
          <w:rFonts w:hint="eastAsia" w:eastAsia="宋体"/>
          <w:lang w:eastAsia="zh-CN"/>
        </w:rPr>
      </w:pPr>
      <w:r>
        <w:rPr>
          <w:rFonts w:hint="eastAsia"/>
          <w:lang w:eastAsia="zh-CN"/>
        </w:rPr>
        <w:t>注：投放设备规格型号为最低要求，必须配备。</w:t>
      </w:r>
    </w:p>
    <w:p w14:paraId="1376956A">
      <w:pPr>
        <w:pStyle w:val="43"/>
        <w:widowControl/>
        <w:numPr>
          <w:ilvl w:val="0"/>
          <w:numId w:val="0"/>
        </w:numPr>
        <w:jc w:val="both"/>
        <w:rPr>
          <w:rFonts w:hint="eastAsia" w:ascii="宋体" w:hAnsi="宋体" w:eastAsia="宋体" w:cs="宋体"/>
          <w:b/>
          <w:bCs/>
          <w:color w:val="000000"/>
          <w:sz w:val="32"/>
          <w:szCs w:val="32"/>
        </w:rPr>
      </w:pPr>
    </w:p>
    <w:p w14:paraId="61E47DAF">
      <w:pPr>
        <w:pStyle w:val="43"/>
        <w:widowControl/>
        <w:numPr>
          <w:ilvl w:val="0"/>
          <w:numId w:val="0"/>
        </w:numPr>
        <w:jc w:val="both"/>
        <w:rPr>
          <w:rFonts w:hint="eastAsia" w:ascii="宋体" w:hAnsi="宋体" w:eastAsia="宋体" w:cs="宋体"/>
          <w:b/>
          <w:bCs/>
          <w:color w:val="000000"/>
          <w:sz w:val="32"/>
          <w:szCs w:val="32"/>
        </w:rPr>
      </w:pPr>
    </w:p>
    <w:p w14:paraId="6EF4F55F">
      <w:pPr>
        <w:pStyle w:val="43"/>
        <w:widowControl/>
        <w:numPr>
          <w:ilvl w:val="0"/>
          <w:numId w:val="0"/>
        </w:numPr>
        <w:jc w:val="both"/>
        <w:rPr>
          <w:rFonts w:hint="eastAsia" w:ascii="宋体" w:hAnsi="宋体" w:eastAsia="宋体" w:cs="宋体"/>
          <w:b/>
          <w:bCs/>
          <w:color w:val="000000"/>
          <w:sz w:val="32"/>
          <w:szCs w:val="32"/>
        </w:rPr>
      </w:pPr>
    </w:p>
    <w:p w14:paraId="5DEB00F6">
      <w:pPr>
        <w:pStyle w:val="43"/>
        <w:widowControl/>
        <w:numPr>
          <w:ilvl w:val="0"/>
          <w:numId w:val="0"/>
        </w:numPr>
        <w:jc w:val="both"/>
        <w:rPr>
          <w:rFonts w:hint="eastAsia" w:ascii="宋体" w:hAnsi="宋体" w:eastAsia="宋体" w:cs="宋体"/>
          <w:b/>
          <w:bCs/>
          <w:color w:val="000000"/>
          <w:sz w:val="32"/>
          <w:szCs w:val="32"/>
        </w:rPr>
      </w:pPr>
    </w:p>
    <w:p w14:paraId="2CA3D04E">
      <w:pPr>
        <w:pStyle w:val="43"/>
        <w:widowControl/>
        <w:numPr>
          <w:ilvl w:val="0"/>
          <w:numId w:val="0"/>
        </w:numPr>
        <w:jc w:val="both"/>
        <w:rPr>
          <w:rFonts w:hint="eastAsia" w:ascii="宋体" w:hAnsi="宋体" w:eastAsia="宋体" w:cs="宋体"/>
          <w:b/>
          <w:bCs/>
          <w:color w:val="000000"/>
          <w:sz w:val="32"/>
          <w:szCs w:val="32"/>
        </w:rPr>
      </w:pPr>
    </w:p>
    <w:p w14:paraId="1CC16D4F">
      <w:pPr>
        <w:pStyle w:val="43"/>
        <w:widowControl/>
        <w:numPr>
          <w:ilvl w:val="0"/>
          <w:numId w:val="0"/>
        </w:numPr>
        <w:jc w:val="both"/>
        <w:rPr>
          <w:rFonts w:hint="eastAsia" w:ascii="宋体" w:hAnsi="宋体" w:eastAsia="宋体" w:cs="宋体"/>
          <w:b/>
          <w:bCs/>
          <w:color w:val="000000"/>
          <w:sz w:val="32"/>
          <w:szCs w:val="32"/>
        </w:rPr>
      </w:pPr>
    </w:p>
    <w:p w14:paraId="37184E8B">
      <w:pPr>
        <w:pStyle w:val="43"/>
        <w:widowControl/>
        <w:numPr>
          <w:ilvl w:val="0"/>
          <w:numId w:val="0"/>
        </w:numPr>
        <w:jc w:val="both"/>
        <w:rPr>
          <w:rFonts w:hint="eastAsia" w:ascii="宋体" w:hAnsi="宋体" w:eastAsia="宋体" w:cs="宋体"/>
          <w:b/>
          <w:bCs/>
          <w:color w:val="000000"/>
          <w:sz w:val="32"/>
          <w:szCs w:val="32"/>
        </w:rPr>
      </w:pPr>
    </w:p>
    <w:p w14:paraId="6F8BE697">
      <w:pPr>
        <w:pStyle w:val="43"/>
        <w:widowControl/>
        <w:numPr>
          <w:ilvl w:val="0"/>
          <w:numId w:val="0"/>
        </w:numPr>
        <w:jc w:val="both"/>
        <w:rPr>
          <w:rFonts w:hint="eastAsia" w:ascii="宋体" w:hAnsi="宋体" w:eastAsia="宋体" w:cs="宋体"/>
          <w:b/>
          <w:bCs/>
          <w:color w:val="000000"/>
          <w:sz w:val="32"/>
          <w:szCs w:val="32"/>
        </w:rPr>
      </w:pPr>
    </w:p>
    <w:p w14:paraId="6AA3F0F8">
      <w:pPr>
        <w:pStyle w:val="43"/>
        <w:widowControl/>
        <w:numPr>
          <w:ilvl w:val="0"/>
          <w:numId w:val="0"/>
        </w:numPr>
        <w:jc w:val="both"/>
        <w:rPr>
          <w:rFonts w:hint="eastAsia" w:ascii="宋体" w:hAnsi="宋体" w:eastAsia="宋体" w:cs="宋体"/>
          <w:b/>
          <w:bCs/>
          <w:color w:val="000000"/>
          <w:sz w:val="32"/>
          <w:szCs w:val="32"/>
        </w:rPr>
      </w:pPr>
    </w:p>
    <w:p w14:paraId="64B46BCA">
      <w:pPr>
        <w:pStyle w:val="43"/>
        <w:widowControl/>
        <w:numPr>
          <w:ilvl w:val="0"/>
          <w:numId w:val="0"/>
        </w:numPr>
        <w:jc w:val="both"/>
        <w:rPr>
          <w:rFonts w:hint="eastAsia" w:ascii="宋体" w:hAnsi="宋体" w:eastAsia="宋体" w:cs="宋体"/>
          <w:b/>
          <w:bCs/>
          <w:color w:val="000000"/>
          <w:sz w:val="32"/>
          <w:szCs w:val="32"/>
        </w:rPr>
      </w:pPr>
    </w:p>
    <w:p w14:paraId="5DDE403A">
      <w:pPr>
        <w:pStyle w:val="43"/>
        <w:widowControl/>
        <w:numPr>
          <w:ilvl w:val="0"/>
          <w:numId w:val="0"/>
        </w:numPr>
        <w:jc w:val="both"/>
        <w:rPr>
          <w:rFonts w:hint="eastAsia" w:ascii="宋体" w:hAnsi="宋体" w:eastAsia="宋体" w:cs="宋体"/>
          <w:b/>
          <w:bCs/>
          <w:color w:val="000000"/>
          <w:sz w:val="32"/>
          <w:szCs w:val="32"/>
        </w:rPr>
      </w:pPr>
    </w:p>
    <w:p w14:paraId="168EE03C">
      <w:pPr>
        <w:pStyle w:val="11"/>
        <w:ind w:left="0" w:leftChars="0" w:firstLine="0" w:firstLineChars="0"/>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附件二：</w:t>
      </w:r>
    </w:p>
    <w:p w14:paraId="5A331999">
      <w:pPr>
        <w:pStyle w:val="11"/>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b/>
          <w:bCs/>
          <w:sz w:val="24"/>
          <w:szCs w:val="24"/>
          <w:lang w:val="en-US" w:eastAsia="zh-CN"/>
        </w:rPr>
      </w:pPr>
      <w:r>
        <w:rPr>
          <w:rFonts w:hint="eastAsia" w:ascii="宋体" w:hAnsi="宋体" w:eastAsia="宋体" w:cs="宋体"/>
          <w:b/>
          <w:bCs/>
          <w:i w:val="0"/>
          <w:iCs w:val="0"/>
          <w:color w:val="000000"/>
          <w:kern w:val="0"/>
          <w:sz w:val="28"/>
          <w:szCs w:val="28"/>
          <w:u w:val="none"/>
          <w:lang w:val="en-US" w:eastAsia="zh-CN" w:bidi="ar"/>
        </w:rPr>
        <w:t>零星管道维修价格表</w:t>
      </w:r>
    </w:p>
    <w:tbl>
      <w:tblPr>
        <w:tblStyle w:val="34"/>
        <w:tblW w:w="85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0"/>
        <w:gridCol w:w="2551"/>
        <w:gridCol w:w="850"/>
        <w:gridCol w:w="850"/>
        <w:gridCol w:w="1701"/>
        <w:gridCol w:w="1701"/>
      </w:tblGrid>
      <w:tr w14:paraId="23E51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C4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BB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5C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D9E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D79D">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价格</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（单位：元）</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B31C2">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026DB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C1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1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查漏</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6E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F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C75CE">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660</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5352D">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ascii="Segoe UI" w:hAnsi="Segoe UI" w:eastAsia="Segoe UI" w:cs="Segoe UI"/>
                <w:i w:val="0"/>
                <w:iCs w:val="0"/>
                <w:caps w:val="0"/>
                <w:color w:val="0F1115"/>
                <w:spacing w:val="0"/>
                <w:sz w:val="22"/>
                <w:szCs w:val="22"/>
                <w:shd w:val="clear" w:fill="FFFFFF"/>
              </w:rPr>
              <w:t>含漏点定位及初步检查</w:t>
            </w:r>
          </w:p>
        </w:tc>
      </w:tr>
      <w:tr w14:paraId="1C82A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A78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D3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人工开挖回填</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C8B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9C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1987">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500</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9893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包含恢复</w:t>
            </w:r>
          </w:p>
        </w:tc>
      </w:tr>
      <w:tr w14:paraId="7548A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46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A5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机械开挖回填</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71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1E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班</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0CBB5">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1700</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7D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Segoe UI" w:hAnsi="Segoe UI" w:eastAsia="Segoe UI" w:cs="Segoe UI"/>
                <w:i w:val="0"/>
                <w:iCs w:val="0"/>
                <w:caps w:val="0"/>
                <w:color w:val="0F1115"/>
                <w:spacing w:val="0"/>
                <w:sz w:val="22"/>
                <w:szCs w:val="22"/>
                <w:shd w:val="clear" w:fill="FFFFFF"/>
              </w:rPr>
              <w:t>按8小时/班计算</w:t>
            </w:r>
          </w:p>
        </w:tc>
      </w:tr>
      <w:tr w14:paraId="3C5D3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4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A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机械开挖回填+炮头</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3A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09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班</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75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2500</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71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049D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73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0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管道修理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DE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57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C9A3">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340</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46D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ascii="Segoe UI" w:hAnsi="Segoe UI" w:eastAsia="Segoe UI" w:cs="Segoe UI"/>
                <w:i w:val="0"/>
                <w:iCs w:val="0"/>
                <w:caps w:val="0"/>
                <w:color w:val="0F1115"/>
                <w:spacing w:val="0"/>
                <w:sz w:val="22"/>
                <w:szCs w:val="22"/>
                <w:shd w:val="clear" w:fill="FFFFFF"/>
              </w:rPr>
              <w:t>含管件更换</w:t>
            </w:r>
          </w:p>
        </w:tc>
      </w:tr>
      <w:tr w14:paraId="3B9C7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04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7FE0">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路面修复</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8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863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D9AB">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280</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BB495">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ascii="Segoe UI" w:hAnsi="Segoe UI" w:eastAsia="Segoe UI" w:cs="Segoe UI"/>
                <w:i w:val="0"/>
                <w:iCs w:val="0"/>
                <w:caps w:val="0"/>
                <w:color w:val="0F1115"/>
                <w:spacing w:val="0"/>
                <w:sz w:val="22"/>
                <w:szCs w:val="22"/>
                <w:shd w:val="clear" w:fill="FFFFFF"/>
              </w:rPr>
              <w:t>含基础及面层恢复</w:t>
            </w:r>
          </w:p>
        </w:tc>
      </w:tr>
      <w:tr w14:paraId="0D336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02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3C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室内疏通</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B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F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AFC5">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70</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F2B1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r>
      <w:tr w14:paraId="149A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D5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F8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化粪池清掏</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0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0F0C">
            <w:pPr>
              <w:keepNext w:val="0"/>
              <w:keepLines w:val="0"/>
              <w:widowControl/>
              <w:suppressLineNumbers w:val="0"/>
              <w:jc w:val="center"/>
              <w:textAlignment w:val="center"/>
              <w:rPr>
                <w:rFonts w:hint="eastAsia" w:ascii="宋体" w:hAnsi="宋体" w:eastAsia="宋体" w:cs="宋体"/>
                <w:i w:val="0"/>
                <w:iCs w:val="0"/>
                <w:color w:val="000000"/>
                <w:sz w:val="22"/>
                <w:szCs w:val="22"/>
                <w:u w:val="none"/>
                <w:vertAlign w:val="baseline"/>
                <w:lang w:val="en-US" w:eastAsia="zh-CN"/>
              </w:rPr>
            </w:pPr>
            <w:r>
              <w:rPr>
                <w:rFonts w:hint="eastAsia" w:ascii="宋体" w:hAnsi="宋体" w:eastAsia="宋体" w:cs="宋体"/>
                <w:i w:val="0"/>
                <w:iCs w:val="0"/>
                <w:color w:val="000000"/>
                <w:sz w:val="22"/>
                <w:szCs w:val="22"/>
                <w:u w:val="none"/>
                <w:vertAlign w:val="baseline"/>
                <w:lang w:val="en-US" w:eastAsia="zh-CN"/>
              </w:rPr>
              <w:t>车</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5C1D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450</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2BD4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车容量6吨/车及以上</w:t>
            </w:r>
          </w:p>
        </w:tc>
      </w:tr>
      <w:tr w14:paraId="5B759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5AD76">
            <w:pPr>
              <w:jc w:val="center"/>
              <w:rPr>
                <w:rFonts w:hint="eastAsia" w:ascii="宋体" w:hAnsi="宋体" w:eastAsia="宋体" w:cs="宋体"/>
                <w:i w:val="0"/>
                <w:iCs w:val="0"/>
                <w:color w:val="000000"/>
                <w:sz w:val="22"/>
                <w:szCs w:val="22"/>
                <w:u w:val="none"/>
              </w:rPr>
            </w:pP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E1B7">
            <w:pPr>
              <w:jc w:val="center"/>
              <w:rPr>
                <w:rFonts w:hint="eastAsia" w:ascii="宋体" w:hAnsi="宋体" w:eastAsia="宋体" w:cs="宋体"/>
                <w:i w:val="0"/>
                <w:iCs w:val="0"/>
                <w:color w:val="000000"/>
                <w:sz w:val="22"/>
                <w:szCs w:val="22"/>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7250">
            <w:pPr>
              <w:jc w:val="center"/>
              <w:rPr>
                <w:rFonts w:hint="eastAsia" w:ascii="宋体" w:hAnsi="宋体" w:eastAsia="宋体" w:cs="宋体"/>
                <w:i w:val="0"/>
                <w:iCs w:val="0"/>
                <w:color w:val="000000"/>
                <w:sz w:val="22"/>
                <w:szCs w:val="22"/>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06F2">
            <w:pPr>
              <w:jc w:val="center"/>
              <w:rPr>
                <w:rFonts w:hint="eastAsia" w:ascii="宋体" w:hAnsi="宋体" w:eastAsia="宋体" w:cs="宋体"/>
                <w:i w:val="0"/>
                <w:iCs w:val="0"/>
                <w:color w:val="000000"/>
                <w:sz w:val="22"/>
                <w:szCs w:val="22"/>
                <w:u w:val="none"/>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2F126">
            <w:pPr>
              <w:jc w:val="both"/>
              <w:rPr>
                <w:rFonts w:hint="eastAsia" w:ascii="宋体" w:hAnsi="宋体" w:eastAsia="宋体" w:cs="宋体"/>
                <w:i w:val="0"/>
                <w:iCs w:val="0"/>
                <w:color w:val="000000"/>
                <w:kern w:val="2"/>
                <w:sz w:val="22"/>
                <w:szCs w:val="22"/>
                <w:u w:val="none"/>
                <w:lang w:val="en-US" w:eastAsia="zh-CN" w:bidi="ar-SA"/>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1EC7">
            <w:pPr>
              <w:jc w:val="center"/>
              <w:rPr>
                <w:rFonts w:hint="eastAsia" w:ascii="宋体" w:hAnsi="宋体" w:eastAsia="宋体" w:cs="宋体"/>
                <w:i w:val="0"/>
                <w:iCs w:val="0"/>
                <w:color w:val="000000"/>
                <w:sz w:val="22"/>
                <w:szCs w:val="22"/>
                <w:u w:val="none"/>
              </w:rPr>
            </w:pPr>
          </w:p>
        </w:tc>
      </w:tr>
    </w:tbl>
    <w:p w14:paraId="4A8226F6">
      <w:pPr>
        <w:rPr>
          <w:rFonts w:hint="default"/>
          <w:sz w:val="24"/>
          <w:szCs w:val="24"/>
          <w:lang w:val="en-US" w:eastAsia="zh-CN"/>
        </w:rPr>
      </w:pPr>
      <w:r>
        <w:rPr>
          <w:rFonts w:hint="default"/>
          <w:sz w:val="24"/>
          <w:szCs w:val="24"/>
          <w:lang w:val="en-US" w:eastAsia="zh-CN"/>
        </w:rPr>
        <w:br w:type="page"/>
      </w:r>
    </w:p>
    <w:p w14:paraId="02D86290">
      <w:pPr>
        <w:pStyle w:val="18"/>
        <w:snapToGrid w:val="0"/>
        <w:spacing w:line="440" w:lineRule="atLeast"/>
        <w:jc w:val="left"/>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附件三：</w:t>
      </w:r>
    </w:p>
    <w:p w14:paraId="3E4512E6">
      <w:pPr>
        <w:pStyle w:val="18"/>
        <w:snapToGrid w:val="0"/>
        <w:spacing w:line="440" w:lineRule="atLeast"/>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t>202</w:t>
      </w:r>
      <w:r>
        <w:rPr>
          <w:rFonts w:hint="eastAsia" w:hAnsi="宋体" w:eastAsia="宋体" w:cs="宋体"/>
          <w:b/>
          <w:bCs/>
          <w:sz w:val="28"/>
          <w:szCs w:val="28"/>
          <w:lang w:val="en-US" w:eastAsia="zh-CN"/>
        </w:rPr>
        <w:t>6-202</w:t>
      </w:r>
      <w:r>
        <w:rPr>
          <w:rFonts w:hint="eastAsia" w:hAnsi="宋体" w:cs="宋体"/>
          <w:b/>
          <w:bCs/>
          <w:sz w:val="28"/>
          <w:szCs w:val="28"/>
          <w:lang w:val="en-US" w:eastAsia="zh-CN"/>
        </w:rPr>
        <w:t>8</w:t>
      </w:r>
      <w:r>
        <w:rPr>
          <w:rFonts w:hint="eastAsia" w:ascii="宋体" w:hAnsi="宋体" w:eastAsia="宋体" w:cs="宋体"/>
          <w:b/>
          <w:bCs/>
          <w:sz w:val="28"/>
          <w:szCs w:val="28"/>
          <w:lang w:val="en-US" w:eastAsia="zh-CN"/>
        </w:rPr>
        <w:t>年</w:t>
      </w:r>
      <w:r>
        <w:rPr>
          <w:rFonts w:hint="eastAsia" w:ascii="宋体" w:hAnsi="宋体" w:eastAsia="宋体" w:cs="宋体"/>
          <w:b/>
          <w:bCs/>
          <w:sz w:val="28"/>
          <w:szCs w:val="28"/>
        </w:rPr>
        <w:t>化粪池、隔油井、沉沙井、窨井、下水道疏通清理</w:t>
      </w:r>
    </w:p>
    <w:p w14:paraId="41447D38">
      <w:pPr>
        <w:pStyle w:val="18"/>
        <w:snapToGrid w:val="0"/>
        <w:spacing w:line="440" w:lineRule="atLeast"/>
        <w:ind w:firstLine="562" w:firstLineChars="200"/>
        <w:jc w:val="center"/>
        <w:rPr>
          <w:rFonts w:hint="eastAsia" w:ascii="宋体" w:hAnsi="宋体" w:eastAsia="宋体" w:cs="宋体"/>
          <w:b/>
          <w:bCs/>
          <w:sz w:val="28"/>
          <w:szCs w:val="28"/>
          <w:lang w:eastAsia="zh-CN"/>
        </w:rPr>
      </w:pPr>
      <w:r>
        <w:rPr>
          <w:rFonts w:hint="eastAsia" w:ascii="宋体" w:hAnsi="宋体" w:eastAsia="宋体" w:cs="宋体"/>
          <w:b/>
          <w:bCs/>
          <w:sz w:val="28"/>
          <w:szCs w:val="28"/>
        </w:rPr>
        <w:t>合同</w:t>
      </w:r>
      <w:r>
        <w:rPr>
          <w:rFonts w:hint="eastAsia" w:hAnsi="宋体" w:eastAsia="宋体" w:cs="宋体"/>
          <w:b/>
          <w:bCs/>
          <w:sz w:val="28"/>
          <w:szCs w:val="28"/>
          <w:lang w:eastAsia="zh-CN"/>
        </w:rPr>
        <w:t>主要内容</w:t>
      </w:r>
    </w:p>
    <w:p w14:paraId="32A6D01F">
      <w:pPr>
        <w:pStyle w:val="18"/>
        <w:snapToGrid w:val="0"/>
        <w:spacing w:line="440" w:lineRule="exact"/>
        <w:jc w:val="both"/>
        <w:rPr>
          <w:rFonts w:hint="eastAsia" w:ascii="宋体" w:hAnsi="宋体" w:eastAsia="宋体" w:cs="宋体"/>
          <w:b/>
          <w:bCs/>
          <w:sz w:val="22"/>
          <w:szCs w:val="22"/>
        </w:rPr>
      </w:pPr>
      <w:r>
        <w:rPr>
          <w:rFonts w:hint="eastAsia" w:hAnsi="宋体" w:cs="宋体"/>
          <w:b/>
          <w:bCs/>
          <w:sz w:val="22"/>
          <w:szCs w:val="22"/>
          <w:lang w:eastAsia="zh-CN"/>
        </w:rPr>
        <w:t>采购方</w:t>
      </w:r>
      <w:r>
        <w:rPr>
          <w:rFonts w:hint="eastAsia" w:ascii="宋体" w:hAnsi="宋体" w:eastAsia="宋体" w:cs="宋体"/>
          <w:b/>
          <w:bCs/>
          <w:sz w:val="22"/>
          <w:szCs w:val="22"/>
        </w:rPr>
        <w:t>：</w:t>
      </w:r>
      <w:r>
        <w:rPr>
          <w:rFonts w:hint="eastAsia" w:ascii="宋体" w:hAnsi="宋体" w:eastAsia="宋体" w:cs="宋体"/>
          <w:b/>
          <w:bCs/>
          <w:sz w:val="22"/>
          <w:szCs w:val="22"/>
          <w:u w:val="single"/>
          <w:lang w:val="en-US" w:eastAsia="zh-CN"/>
        </w:rPr>
        <w:t xml:space="preserve"> 温州职业技术学院    </w:t>
      </w:r>
      <w:r>
        <w:rPr>
          <w:rFonts w:hint="eastAsia" w:ascii="宋体" w:hAnsi="宋体" w:eastAsia="宋体" w:cs="宋体"/>
          <w:b/>
          <w:bCs/>
          <w:sz w:val="22"/>
          <w:szCs w:val="22"/>
        </w:rPr>
        <w:t xml:space="preserve">（以下简称甲方） </w:t>
      </w:r>
    </w:p>
    <w:p w14:paraId="16473B1F">
      <w:pPr>
        <w:pStyle w:val="18"/>
        <w:snapToGrid w:val="0"/>
        <w:spacing w:line="440" w:lineRule="exact"/>
        <w:jc w:val="both"/>
        <w:rPr>
          <w:rFonts w:hint="eastAsia" w:ascii="宋体" w:hAnsi="宋体" w:eastAsia="宋体" w:cs="宋体"/>
          <w:b/>
          <w:bCs/>
          <w:sz w:val="22"/>
          <w:szCs w:val="22"/>
        </w:rPr>
      </w:pPr>
      <w:r>
        <w:rPr>
          <w:rFonts w:hint="eastAsia" w:ascii="宋体" w:hAnsi="宋体" w:eastAsia="宋体" w:cs="宋体"/>
          <w:b/>
          <w:bCs/>
          <w:sz w:val="22"/>
          <w:szCs w:val="22"/>
          <w:lang w:eastAsia="zh-CN"/>
        </w:rPr>
        <w:t>供货方</w:t>
      </w:r>
      <w:r>
        <w:rPr>
          <w:rFonts w:hint="eastAsia" w:ascii="宋体" w:hAnsi="宋体" w:eastAsia="宋体" w:cs="宋体"/>
          <w:b/>
          <w:bCs/>
          <w:sz w:val="22"/>
          <w:szCs w:val="22"/>
        </w:rPr>
        <w:t>：</w:t>
      </w:r>
      <w:r>
        <w:rPr>
          <w:rFonts w:hint="eastAsia" w:ascii="宋体" w:hAnsi="宋体" w:eastAsia="宋体" w:cs="宋体"/>
          <w:b/>
          <w:bCs/>
          <w:sz w:val="22"/>
          <w:szCs w:val="22"/>
          <w:u w:val="single"/>
          <w:lang w:val="en-US" w:eastAsia="zh-CN"/>
        </w:rPr>
        <w:t xml:space="preserve">                     </w:t>
      </w:r>
      <w:r>
        <w:rPr>
          <w:rFonts w:hint="eastAsia" w:ascii="宋体" w:hAnsi="宋体" w:eastAsia="宋体" w:cs="宋体"/>
          <w:b/>
          <w:bCs/>
          <w:sz w:val="22"/>
          <w:szCs w:val="22"/>
        </w:rPr>
        <w:t xml:space="preserve">（以下简称乙方） </w:t>
      </w:r>
    </w:p>
    <w:p w14:paraId="0457D146">
      <w:pPr>
        <w:spacing w:line="44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为了达到学院环境管理要求，甲方将</w:t>
      </w:r>
      <w:r>
        <w:rPr>
          <w:rFonts w:hint="eastAsia" w:ascii="宋体" w:hAnsi="宋体" w:eastAsia="宋体" w:cs="宋体"/>
          <w:sz w:val="22"/>
          <w:szCs w:val="22"/>
          <w:lang w:eastAsia="zh-CN"/>
        </w:rPr>
        <w:t>瑞安学院</w:t>
      </w:r>
      <w:r>
        <w:rPr>
          <w:rFonts w:hint="eastAsia" w:ascii="宋体" w:hAnsi="宋体" w:eastAsia="宋体" w:cs="宋体"/>
          <w:sz w:val="22"/>
          <w:szCs w:val="22"/>
        </w:rPr>
        <w:t>雨水、污水、明沟渠的清理、室外管道主管道疏通管理</w:t>
      </w:r>
      <w:r>
        <w:rPr>
          <w:rFonts w:hint="eastAsia" w:ascii="宋体" w:hAnsi="宋体" w:eastAsia="宋体" w:cs="宋体"/>
          <w:sz w:val="22"/>
          <w:szCs w:val="22"/>
          <w:lang w:eastAsia="zh-CN"/>
        </w:rPr>
        <w:t>、</w:t>
      </w:r>
      <w:r>
        <w:rPr>
          <w:rFonts w:hint="eastAsia" w:ascii="宋体" w:hAnsi="宋体" w:eastAsia="宋体" w:cs="宋体"/>
          <w:sz w:val="22"/>
          <w:szCs w:val="22"/>
          <w:highlight w:val="none"/>
          <w:lang w:eastAsia="zh-CN"/>
        </w:rPr>
        <w:t>室内外连接管疏通管理</w:t>
      </w:r>
      <w:r>
        <w:rPr>
          <w:rFonts w:hint="eastAsia" w:ascii="宋体" w:hAnsi="宋体" w:eastAsia="宋体" w:cs="宋体"/>
          <w:sz w:val="22"/>
          <w:szCs w:val="22"/>
        </w:rPr>
        <w:t>、化粪池、隔油</w:t>
      </w:r>
      <w:r>
        <w:rPr>
          <w:rFonts w:hint="eastAsia" w:ascii="宋体" w:hAnsi="宋体" w:eastAsia="宋体" w:cs="宋体"/>
          <w:sz w:val="22"/>
          <w:szCs w:val="22"/>
          <w:lang w:eastAsia="zh-CN"/>
        </w:rPr>
        <w:t>井</w:t>
      </w:r>
      <w:r>
        <w:rPr>
          <w:rFonts w:hint="eastAsia" w:ascii="宋体" w:hAnsi="宋体" w:eastAsia="宋体" w:cs="宋体"/>
          <w:sz w:val="22"/>
          <w:szCs w:val="22"/>
        </w:rPr>
        <w:t>、沉砂</w:t>
      </w:r>
      <w:r>
        <w:rPr>
          <w:rFonts w:hint="eastAsia" w:ascii="宋体" w:hAnsi="宋体" w:eastAsia="宋体" w:cs="宋体"/>
          <w:sz w:val="22"/>
          <w:szCs w:val="22"/>
          <w:lang w:eastAsia="zh-CN"/>
        </w:rPr>
        <w:t>井</w:t>
      </w:r>
      <w:r>
        <w:rPr>
          <w:rFonts w:hint="eastAsia" w:ascii="宋体" w:hAnsi="宋体" w:eastAsia="宋体" w:cs="宋体"/>
          <w:sz w:val="22"/>
          <w:szCs w:val="22"/>
        </w:rPr>
        <w:t>、窨井的清理委托给乙方包干管理。为明确双方责任和义务，经双方协议，特拟定以下条款，达成如下合同：</w:t>
      </w:r>
    </w:p>
    <w:p w14:paraId="4759E495">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宋体" w:hAnsi="宋体" w:eastAsia="宋体" w:cs="宋体"/>
          <w:b/>
          <w:bCs/>
          <w:sz w:val="22"/>
          <w:szCs w:val="22"/>
        </w:rPr>
      </w:pPr>
      <w:r>
        <w:rPr>
          <w:rFonts w:hint="eastAsia" w:ascii="宋体" w:hAnsi="宋体" w:eastAsia="宋体" w:cs="宋体"/>
          <w:b/>
          <w:bCs/>
          <w:sz w:val="22"/>
          <w:szCs w:val="22"/>
          <w:lang w:val="en-US" w:eastAsia="zh-CN"/>
        </w:rPr>
        <w:t>一、</w:t>
      </w:r>
      <w:r>
        <w:rPr>
          <w:rFonts w:hint="eastAsia" w:ascii="宋体" w:hAnsi="宋体" w:eastAsia="宋体" w:cs="宋体"/>
          <w:b/>
          <w:bCs/>
          <w:sz w:val="22"/>
          <w:szCs w:val="22"/>
        </w:rPr>
        <w:t>合同服务内容：</w:t>
      </w:r>
    </w:p>
    <w:p w14:paraId="25568F30">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03" w:firstLineChars="0"/>
        <w:textAlignment w:val="auto"/>
        <w:rPr>
          <w:rFonts w:hint="eastAsia" w:ascii="宋体" w:hAnsi="宋体" w:eastAsia="宋体" w:cs="宋体"/>
          <w:b w:val="0"/>
          <w:bCs w:val="0"/>
          <w:color w:val="000000"/>
          <w:sz w:val="22"/>
          <w:szCs w:val="22"/>
          <w:highlight w:val="none"/>
          <w:lang w:eastAsia="zh-CN"/>
        </w:rPr>
      </w:pPr>
      <w:r>
        <w:rPr>
          <w:rFonts w:hint="eastAsia" w:ascii="宋体" w:hAnsi="宋体" w:eastAsia="宋体" w:cs="宋体"/>
          <w:b w:val="0"/>
          <w:bCs w:val="0"/>
          <w:color w:val="000000"/>
          <w:sz w:val="22"/>
          <w:szCs w:val="22"/>
          <w:highlight w:val="none"/>
        </w:rPr>
        <w:t>校园范围内的雨水、污水、明沟渠清理，室外管道主管道疏通管理，</w:t>
      </w:r>
      <w:r>
        <w:rPr>
          <w:rFonts w:hint="eastAsia" w:ascii="宋体" w:hAnsi="宋体" w:eastAsia="宋体" w:cs="宋体"/>
          <w:sz w:val="22"/>
          <w:szCs w:val="22"/>
          <w:highlight w:val="none"/>
          <w:lang w:eastAsia="zh-CN"/>
        </w:rPr>
        <w:t>室内外连接管疏通管理，</w:t>
      </w:r>
      <w:r>
        <w:rPr>
          <w:rFonts w:hint="eastAsia" w:ascii="宋体" w:hAnsi="宋体" w:eastAsia="宋体" w:cs="宋体"/>
          <w:b w:val="0"/>
          <w:bCs w:val="0"/>
          <w:color w:val="000000"/>
          <w:sz w:val="22"/>
          <w:szCs w:val="22"/>
          <w:highlight w:val="none"/>
        </w:rPr>
        <w:t>化粪池、隔油井、沉沙井、窨井清理。</w:t>
      </w:r>
      <w:r>
        <w:rPr>
          <w:rFonts w:hint="eastAsia" w:ascii="宋体" w:hAnsi="宋体" w:eastAsia="宋体" w:cs="宋体"/>
          <w:b w:val="0"/>
          <w:bCs w:val="0"/>
          <w:color w:val="000000"/>
          <w:sz w:val="22"/>
          <w:szCs w:val="22"/>
          <w:highlight w:val="none"/>
          <w:lang w:eastAsia="zh-CN"/>
        </w:rPr>
        <w:t>（</w:t>
      </w:r>
      <w:r>
        <w:rPr>
          <w:rFonts w:hint="eastAsia" w:ascii="宋体" w:hAnsi="宋体" w:eastAsia="宋体" w:cs="宋体"/>
          <w:b w:val="0"/>
          <w:bCs w:val="0"/>
          <w:color w:val="000000"/>
          <w:sz w:val="22"/>
          <w:szCs w:val="22"/>
          <w:highlight w:val="none"/>
          <w:lang w:val="en-US" w:eastAsia="zh-CN"/>
        </w:rPr>
        <w:t>不包括室内管道疏通</w:t>
      </w:r>
      <w:r>
        <w:rPr>
          <w:rFonts w:hint="eastAsia" w:ascii="宋体" w:hAnsi="宋体" w:eastAsia="宋体" w:cs="宋体"/>
          <w:b w:val="0"/>
          <w:bCs w:val="0"/>
          <w:color w:val="000000"/>
          <w:sz w:val="22"/>
          <w:szCs w:val="22"/>
          <w:highlight w:val="none"/>
          <w:lang w:eastAsia="zh-CN"/>
        </w:rPr>
        <w:t>）</w:t>
      </w:r>
    </w:p>
    <w:p w14:paraId="41E62BA0">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firstLine="403" w:firstLineChars="0"/>
        <w:textAlignment w:val="auto"/>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沙井污泥清洗时须自备防毒配套设备，不堆积淤泥砂石等。</w:t>
      </w:r>
    </w:p>
    <w:p w14:paraId="3C3B529E">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宋体" w:hAnsi="宋体" w:eastAsia="宋体" w:cs="宋体"/>
          <w:color w:val="000000"/>
          <w:sz w:val="22"/>
          <w:szCs w:val="22"/>
          <w:highlight w:val="none"/>
        </w:rPr>
      </w:pPr>
      <w:r>
        <w:rPr>
          <w:rFonts w:hint="eastAsia" w:ascii="宋体" w:hAnsi="宋体" w:eastAsia="宋体" w:cs="宋体"/>
          <w:b/>
          <w:bCs/>
          <w:color w:val="000000"/>
          <w:sz w:val="22"/>
          <w:szCs w:val="22"/>
          <w:highlight w:val="none"/>
        </w:rPr>
        <w:t>二、合同履行期限</w:t>
      </w:r>
    </w:p>
    <w:p w14:paraId="625C8BBE">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0" w:leftChars="0" w:firstLine="400" w:firstLineChars="0"/>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sz w:val="22"/>
          <w:szCs w:val="22"/>
          <w:highlight w:val="none"/>
          <w:lang w:val="en-US" w:eastAsia="zh-CN"/>
        </w:rPr>
        <w:t>本合同服务期2</w:t>
      </w:r>
      <w:r>
        <w:rPr>
          <w:rFonts w:hint="eastAsia" w:ascii="宋体" w:hAnsi="宋体" w:eastAsia="宋体" w:cs="宋体"/>
          <w:color w:val="000000"/>
          <w:sz w:val="22"/>
          <w:szCs w:val="22"/>
          <w:highlight w:val="none"/>
          <w:lang w:val="en-US" w:eastAsia="zh-CN"/>
        </w:rPr>
        <w:t>年</w:t>
      </w:r>
      <w:r>
        <w:rPr>
          <w:rFonts w:hint="eastAsia" w:ascii="宋体" w:hAnsi="宋体" w:eastAsia="宋体" w:cs="宋体"/>
          <w:color w:val="000000"/>
          <w:sz w:val="22"/>
          <w:szCs w:val="22"/>
          <w:highlight w:val="none"/>
        </w:rPr>
        <w:t>，即202</w:t>
      </w:r>
      <w:r>
        <w:rPr>
          <w:rFonts w:hint="eastAsia" w:ascii="宋体" w:hAnsi="宋体" w:eastAsia="宋体" w:cs="宋体"/>
          <w:color w:val="000000"/>
          <w:sz w:val="22"/>
          <w:szCs w:val="22"/>
          <w:highlight w:val="none"/>
          <w:lang w:val="en-US" w:eastAsia="zh-CN"/>
        </w:rPr>
        <w:t>6</w:t>
      </w:r>
      <w:r>
        <w:rPr>
          <w:rFonts w:hint="eastAsia" w:ascii="宋体" w:hAnsi="宋体" w:eastAsia="宋体" w:cs="宋体"/>
          <w:color w:val="000000"/>
          <w:sz w:val="22"/>
          <w:szCs w:val="22"/>
          <w:highlight w:val="none"/>
        </w:rPr>
        <w:t>年</w:t>
      </w:r>
      <w:r>
        <w:rPr>
          <w:rFonts w:hint="eastAsia" w:ascii="宋体" w:hAnsi="宋体" w:eastAsia="宋体" w:cs="宋体"/>
          <w:color w:val="000000"/>
          <w:sz w:val="22"/>
          <w:szCs w:val="22"/>
          <w:highlight w:val="none"/>
          <w:lang w:val="en-US" w:eastAsia="zh-CN"/>
        </w:rPr>
        <w:t>8</w:t>
      </w:r>
      <w:r>
        <w:rPr>
          <w:rFonts w:hint="eastAsia" w:ascii="宋体" w:hAnsi="宋体" w:eastAsia="宋体" w:cs="宋体"/>
          <w:color w:val="000000"/>
          <w:sz w:val="22"/>
          <w:szCs w:val="22"/>
          <w:highlight w:val="none"/>
        </w:rPr>
        <w:t>月1日至202</w:t>
      </w:r>
      <w:r>
        <w:rPr>
          <w:rFonts w:hint="eastAsia" w:ascii="宋体" w:hAnsi="宋体" w:eastAsia="宋体" w:cs="宋体"/>
          <w:color w:val="000000"/>
          <w:sz w:val="22"/>
          <w:szCs w:val="22"/>
          <w:highlight w:val="none"/>
          <w:lang w:val="en-US" w:eastAsia="zh-CN"/>
        </w:rPr>
        <w:t>8</w:t>
      </w:r>
      <w:r>
        <w:rPr>
          <w:rFonts w:hint="eastAsia" w:ascii="宋体" w:hAnsi="宋体" w:eastAsia="宋体" w:cs="宋体"/>
          <w:color w:val="000000"/>
          <w:sz w:val="22"/>
          <w:szCs w:val="22"/>
          <w:highlight w:val="none"/>
        </w:rPr>
        <w:t>年</w:t>
      </w:r>
      <w:r>
        <w:rPr>
          <w:rFonts w:hint="eastAsia" w:ascii="宋体" w:hAnsi="宋体" w:eastAsia="宋体" w:cs="宋体"/>
          <w:color w:val="000000"/>
          <w:sz w:val="22"/>
          <w:szCs w:val="22"/>
          <w:highlight w:val="none"/>
          <w:lang w:val="en-US" w:eastAsia="zh-CN"/>
        </w:rPr>
        <w:t>7</w:t>
      </w:r>
      <w:r>
        <w:rPr>
          <w:rFonts w:hint="eastAsia" w:ascii="宋体" w:hAnsi="宋体" w:eastAsia="宋体" w:cs="宋体"/>
          <w:color w:val="000000"/>
          <w:sz w:val="22"/>
          <w:szCs w:val="22"/>
          <w:highlight w:val="none"/>
        </w:rPr>
        <w:t>月3</w:t>
      </w:r>
      <w:r>
        <w:rPr>
          <w:rFonts w:hint="eastAsia" w:ascii="宋体" w:hAnsi="宋体" w:eastAsia="宋体" w:cs="宋体"/>
          <w:color w:val="000000"/>
          <w:sz w:val="22"/>
          <w:szCs w:val="22"/>
          <w:highlight w:val="none"/>
          <w:lang w:val="en-US" w:eastAsia="zh-CN"/>
        </w:rPr>
        <w:t>1</w:t>
      </w:r>
      <w:r>
        <w:rPr>
          <w:rFonts w:hint="eastAsia" w:ascii="宋体" w:hAnsi="宋体" w:eastAsia="宋体" w:cs="宋体"/>
          <w:color w:val="000000"/>
          <w:sz w:val="22"/>
          <w:szCs w:val="22"/>
          <w:highlight w:val="none"/>
        </w:rPr>
        <w:t>日</w:t>
      </w:r>
      <w:r>
        <w:rPr>
          <w:rFonts w:hint="eastAsia" w:ascii="宋体" w:hAnsi="宋体" w:eastAsia="宋体" w:cs="宋体"/>
          <w:color w:val="000000"/>
          <w:sz w:val="22"/>
          <w:szCs w:val="22"/>
          <w:highlight w:val="none"/>
          <w:lang w:val="en-US" w:eastAsia="zh-CN"/>
        </w:rPr>
        <w:t>。</w:t>
      </w:r>
    </w:p>
    <w:p w14:paraId="5037F65C">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三、委托服务方式</w:t>
      </w:r>
    </w:p>
    <w:p w14:paraId="457B6A0A">
      <w:pPr>
        <w:spacing w:line="440" w:lineRule="exact"/>
        <w:ind w:firstLine="440" w:firstLineChars="200"/>
        <w:jc w:val="left"/>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合同金额包括人员工资、各类劳动福利、保险、材料、工具、车辆及设备的维修保养，及各项税费。</w:t>
      </w:r>
    </w:p>
    <w:p w14:paraId="5307CCFA">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40" w:firstLineChars="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lang w:val="en-US" w:eastAsia="zh-CN"/>
        </w:rPr>
        <w:t xml:space="preserve"> 化粪池</w:t>
      </w:r>
      <w:r>
        <w:rPr>
          <w:rFonts w:hint="eastAsia" w:ascii="宋体" w:hAnsi="宋体" w:eastAsia="宋体" w:cs="宋体"/>
          <w:sz w:val="22"/>
          <w:szCs w:val="22"/>
        </w:rPr>
        <w:t>、</w:t>
      </w:r>
      <w:r>
        <w:rPr>
          <w:rFonts w:hint="eastAsia" w:ascii="宋体" w:hAnsi="宋体" w:eastAsia="宋体" w:cs="宋体"/>
          <w:sz w:val="22"/>
          <w:szCs w:val="22"/>
          <w:lang w:val="en-US" w:eastAsia="zh-CN"/>
        </w:rPr>
        <w:t>隔油井每学年大清理两次。</w:t>
      </w:r>
    </w:p>
    <w:p w14:paraId="39D08600">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lang w:val="en-US" w:eastAsia="zh-CN"/>
        </w:rPr>
        <w:t>第一次定为学校放假</w:t>
      </w:r>
      <w:r>
        <w:rPr>
          <w:rFonts w:hint="eastAsia" w:ascii="宋体" w:hAnsi="宋体" w:eastAsia="宋体" w:cs="宋体"/>
          <w:sz w:val="22"/>
          <w:szCs w:val="22"/>
          <w:highlight w:val="none"/>
          <w:lang w:val="en-US" w:eastAsia="zh-CN"/>
        </w:rPr>
        <w:t>（2026年8月8日 至2026 年8月30 日），</w:t>
      </w:r>
    </w:p>
    <w:p w14:paraId="492E6D53">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第二次定为</w:t>
      </w:r>
      <w:r>
        <w:rPr>
          <w:rFonts w:hint="eastAsia" w:ascii="宋体" w:hAnsi="宋体" w:eastAsia="宋体" w:cs="宋体"/>
          <w:sz w:val="22"/>
          <w:szCs w:val="22"/>
          <w:lang w:val="en-US" w:eastAsia="zh-CN"/>
        </w:rPr>
        <w:t>学校放假</w:t>
      </w:r>
      <w:r>
        <w:rPr>
          <w:rFonts w:hint="eastAsia" w:ascii="宋体" w:hAnsi="宋体" w:eastAsia="宋体" w:cs="宋体"/>
          <w:sz w:val="22"/>
          <w:szCs w:val="22"/>
          <w:highlight w:val="none"/>
          <w:lang w:val="en-US" w:eastAsia="zh-CN"/>
        </w:rPr>
        <w:t>（2027年1月 25日至 2027 年2月25 日），</w:t>
      </w:r>
    </w:p>
    <w:p w14:paraId="68B74F04">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第三次定为学校放假（2027年7月8日至2027年8月30 日），</w:t>
      </w:r>
    </w:p>
    <w:p w14:paraId="1577037A">
      <w:pPr>
        <w:keepNext w:val="0"/>
        <w:keepLines w:val="0"/>
        <w:pageBreakBefore w:val="0"/>
        <w:widowControl w:val="0"/>
        <w:numPr>
          <w:ilvl w:val="0"/>
          <w:numId w:val="10"/>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第四次定为</w:t>
      </w:r>
      <w:r>
        <w:rPr>
          <w:rFonts w:hint="eastAsia" w:ascii="宋体" w:hAnsi="宋体" w:eastAsia="宋体" w:cs="宋体"/>
          <w:sz w:val="22"/>
          <w:szCs w:val="22"/>
          <w:lang w:val="en-US" w:eastAsia="zh-CN"/>
        </w:rPr>
        <w:t>学校放假</w:t>
      </w:r>
      <w:r>
        <w:rPr>
          <w:rFonts w:hint="eastAsia" w:ascii="宋体" w:hAnsi="宋体" w:eastAsia="宋体" w:cs="宋体"/>
          <w:sz w:val="22"/>
          <w:szCs w:val="22"/>
          <w:highlight w:val="none"/>
          <w:lang w:val="en-US" w:eastAsia="zh-CN"/>
        </w:rPr>
        <w:t xml:space="preserve">（2028年1月25 日至2028年2月25日）。              </w:t>
      </w:r>
    </w:p>
    <w:p w14:paraId="758EE235">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40" w:firstLineChars="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 </w:t>
      </w:r>
      <w:r>
        <w:rPr>
          <w:rFonts w:hint="eastAsia" w:ascii="宋体" w:hAnsi="宋体" w:eastAsia="宋体" w:cs="宋体"/>
          <w:b w:val="0"/>
          <w:bCs w:val="0"/>
          <w:color w:val="000000"/>
          <w:sz w:val="22"/>
          <w:szCs w:val="22"/>
          <w:highlight w:val="none"/>
        </w:rPr>
        <w:t>沉沙井</w:t>
      </w:r>
      <w:r>
        <w:rPr>
          <w:rFonts w:hint="eastAsia" w:ascii="宋体" w:hAnsi="宋体" w:eastAsia="宋体" w:cs="宋体"/>
          <w:sz w:val="22"/>
          <w:szCs w:val="22"/>
          <w:highlight w:val="none"/>
          <w:lang w:val="en-US" w:eastAsia="zh-CN"/>
        </w:rPr>
        <w:t>每学期大清理两次。</w:t>
      </w:r>
    </w:p>
    <w:p w14:paraId="38A21AA0">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第一次：2026年8月8日至2026年8月30日，</w:t>
      </w:r>
    </w:p>
    <w:p w14:paraId="71C1EF4C">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第二次：2026年10月1日至2026年10月7日，</w:t>
      </w:r>
    </w:p>
    <w:p w14:paraId="6425DBE7">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第三次：2027年1月25日至2027 年2月25 日，</w:t>
      </w:r>
    </w:p>
    <w:p w14:paraId="67E2945C">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第四次：2027年5月1日至2027年5月7日，</w:t>
      </w:r>
    </w:p>
    <w:p w14:paraId="3087E5F1">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第五次：2027年7月8日至2027年8月30日，</w:t>
      </w:r>
    </w:p>
    <w:p w14:paraId="3647F796">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第六次：2027年10月1日至2027年10月7日，</w:t>
      </w:r>
    </w:p>
    <w:p w14:paraId="51521274">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第七次：2028年1月25日至2028年2月25日，</w:t>
      </w:r>
    </w:p>
    <w:p w14:paraId="3568D502">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第八次：2028年5月1日至2028年5月7日。</w:t>
      </w:r>
    </w:p>
    <w:p w14:paraId="60594CE0">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40" w:firstLineChars="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 </w:t>
      </w:r>
      <w:r>
        <w:rPr>
          <w:rFonts w:hint="eastAsia" w:ascii="宋体" w:hAnsi="宋体" w:eastAsia="宋体" w:cs="宋体"/>
          <w:color w:val="auto"/>
          <w:sz w:val="22"/>
          <w:szCs w:val="22"/>
          <w:highlight w:val="none"/>
          <w:lang w:val="en-US" w:eastAsia="zh-CN"/>
        </w:rPr>
        <w:t>雨水、污水、明沟渠</w:t>
      </w:r>
      <w:r>
        <w:rPr>
          <w:rFonts w:hint="eastAsia" w:ascii="宋体" w:hAnsi="宋体" w:eastAsia="宋体" w:cs="宋体"/>
          <w:sz w:val="22"/>
          <w:szCs w:val="22"/>
          <w:highlight w:val="none"/>
          <w:lang w:val="en-US" w:eastAsia="zh-CN"/>
        </w:rPr>
        <w:t>、窨井每学年大清理两次。</w:t>
      </w:r>
    </w:p>
    <w:p w14:paraId="119A03EF">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第一次：2026年8月8日 至 2026年8月30日，</w:t>
      </w:r>
    </w:p>
    <w:p w14:paraId="11A849CB">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第二次：2027年1月 25日 至2027 年2月25 日，</w:t>
      </w:r>
    </w:p>
    <w:p w14:paraId="3AE4A0BD">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第三次：2027年7月8 日至2027年8月30日，</w:t>
      </w:r>
    </w:p>
    <w:p w14:paraId="34DB7501">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440" w:firstLineChars="200"/>
        <w:jc w:val="left"/>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第四次：2028年1月25日至2028年2月25 日。</w:t>
      </w:r>
    </w:p>
    <w:p w14:paraId="781AFEDB">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0" w:leftChars="0" w:firstLine="440" w:firstLineChars="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lang w:val="en-US" w:eastAsia="zh-CN"/>
        </w:rPr>
        <w:t xml:space="preserve"> 平时能随叫随到，不定期检查校园化粪池、隔油井、沉砂井、雨水管道、污水管道、明沟渠及清理，防止溢满、堵塞等情况发生。</w:t>
      </w:r>
      <w:r>
        <w:rPr>
          <w:rFonts w:hint="eastAsia" w:ascii="宋体" w:hAnsi="宋体" w:eastAsia="宋体" w:cs="宋体"/>
          <w:sz w:val="22"/>
          <w:szCs w:val="22"/>
          <w:highlight w:val="none"/>
          <w:lang w:val="en-US" w:eastAsia="zh-CN"/>
        </w:rPr>
        <w:t>合同期内因疏通清理化粪池而产生的垃圾由乙方处理，相关费用由乙方承担。</w:t>
      </w:r>
    </w:p>
    <w:p w14:paraId="6EEDB539">
      <w:pPr>
        <w:spacing w:line="440" w:lineRule="exact"/>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四、合同金额及付款方式</w:t>
      </w:r>
    </w:p>
    <w:p w14:paraId="443BCB9E">
      <w:pPr>
        <w:keepNext w:val="0"/>
        <w:keepLines w:val="0"/>
        <w:pageBreakBefore w:val="0"/>
        <w:widowControl w:val="0"/>
        <w:numPr>
          <w:ilvl w:val="0"/>
          <w:numId w:val="13"/>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每年服务费</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u w:val="none"/>
          <w:lang w:val="en-US" w:eastAsia="zh-CN"/>
        </w:rPr>
        <w:t xml:space="preserve">   </w:t>
      </w:r>
      <w:r>
        <w:rPr>
          <w:rFonts w:hint="eastAsia" w:ascii="宋体" w:hAnsi="宋体" w:eastAsia="宋体" w:cs="宋体"/>
          <w:sz w:val="22"/>
          <w:szCs w:val="22"/>
          <w:highlight w:val="none"/>
          <w:u w:val="none"/>
        </w:rPr>
        <w:t>（大写：</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u w:val="none"/>
        </w:rPr>
        <w:t>）</w:t>
      </w:r>
      <w:r>
        <w:rPr>
          <w:rFonts w:hint="eastAsia" w:ascii="宋体" w:hAnsi="宋体" w:eastAsia="宋体" w:cs="宋体"/>
          <w:sz w:val="22"/>
          <w:szCs w:val="22"/>
          <w:highlight w:val="none"/>
        </w:rPr>
        <w:t>。</w:t>
      </w:r>
    </w:p>
    <w:p w14:paraId="6A2A1CA4">
      <w:pPr>
        <w:keepNext w:val="0"/>
        <w:keepLines w:val="0"/>
        <w:pageBreakBefore w:val="0"/>
        <w:widowControl w:val="0"/>
        <w:numPr>
          <w:ilvl w:val="0"/>
          <w:numId w:val="13"/>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付款</w:t>
      </w:r>
      <w:r>
        <w:rPr>
          <w:rFonts w:hint="eastAsia" w:ascii="宋体" w:hAnsi="宋体" w:eastAsia="宋体" w:cs="宋体"/>
          <w:sz w:val="22"/>
          <w:szCs w:val="22"/>
          <w:highlight w:val="none"/>
        </w:rPr>
        <w:t>方式：甲方根据</w:t>
      </w:r>
      <w:r>
        <w:rPr>
          <w:rStyle w:val="37"/>
          <w:rFonts w:ascii="Segoe UI" w:hAnsi="Segoe UI" w:eastAsia="Segoe UI" w:cs="Segoe UI"/>
          <w:b w:val="0"/>
          <w:bCs w:val="0"/>
          <w:i w:val="0"/>
          <w:iCs w:val="0"/>
          <w:caps w:val="0"/>
          <w:color w:val="0F1115"/>
          <w:spacing w:val="0"/>
          <w:sz w:val="24"/>
          <w:szCs w:val="24"/>
          <w:shd w:val="clear" w:fill="FFFFFF"/>
        </w:rPr>
        <w:t>双方确认的</w:t>
      </w:r>
      <w:r>
        <w:rPr>
          <w:rFonts w:hint="eastAsia" w:ascii="宋体" w:hAnsi="宋体" w:eastAsia="宋体" w:cs="宋体"/>
          <w:sz w:val="22"/>
          <w:szCs w:val="22"/>
          <w:highlight w:val="none"/>
        </w:rPr>
        <w:t>检查验收记录，并收到乙方开具的合规发票后，按合同约定予以支付。</w:t>
      </w:r>
    </w:p>
    <w:p w14:paraId="55D6327B">
      <w:pPr>
        <w:pStyle w:val="43"/>
        <w:keepNext w:val="0"/>
        <w:keepLines w:val="0"/>
        <w:pageBreakBefore w:val="0"/>
        <w:numPr>
          <w:ilvl w:val="0"/>
          <w:numId w:val="0"/>
        </w:numPr>
        <w:tabs>
          <w:tab w:val="clear" w:pos="420"/>
        </w:tabs>
        <w:kinsoku/>
        <w:wordWrap/>
        <w:overflowPunct/>
        <w:topLinePunct w:val="0"/>
        <w:autoSpaceDE/>
        <w:autoSpaceDN/>
        <w:bidi w:val="0"/>
        <w:adjustRightInd/>
        <w:snapToGrid/>
        <w:spacing w:line="440" w:lineRule="exact"/>
        <w:ind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eastAsia="zh-CN"/>
        </w:rPr>
        <w:t>2026</w:t>
      </w:r>
      <w:r>
        <w:rPr>
          <w:rFonts w:hint="eastAsia" w:ascii="宋体" w:hAnsi="宋体" w:eastAsia="宋体" w:cs="宋体"/>
          <w:sz w:val="22"/>
          <w:szCs w:val="22"/>
        </w:rPr>
        <w:t>年11月，计</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eastAsia="zh-CN"/>
        </w:rPr>
        <w:t>元</w:t>
      </w:r>
      <w:r>
        <w:rPr>
          <w:rFonts w:hint="eastAsia" w:ascii="宋体" w:hAnsi="宋体" w:eastAsia="宋体" w:cs="宋体"/>
          <w:sz w:val="22"/>
          <w:szCs w:val="22"/>
        </w:rPr>
        <w:t>(大写：</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元整 )；</w:t>
      </w:r>
    </w:p>
    <w:p w14:paraId="6E574FE1">
      <w:pPr>
        <w:pStyle w:val="43"/>
        <w:keepNext w:val="0"/>
        <w:keepLines w:val="0"/>
        <w:pageBreakBefore w:val="0"/>
        <w:numPr>
          <w:ilvl w:val="0"/>
          <w:numId w:val="0"/>
        </w:numPr>
        <w:tabs>
          <w:tab w:val="clear" w:pos="420"/>
        </w:tabs>
        <w:kinsoku/>
        <w:wordWrap/>
        <w:overflowPunct/>
        <w:topLinePunct w:val="0"/>
        <w:autoSpaceDE/>
        <w:autoSpaceDN/>
        <w:bidi w:val="0"/>
        <w:adjustRightInd/>
        <w:snapToGrid/>
        <w:spacing w:line="440" w:lineRule="exact"/>
        <w:ind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eastAsia="zh-CN"/>
        </w:rPr>
        <w:t>2027</w:t>
      </w:r>
      <w:r>
        <w:rPr>
          <w:rFonts w:hint="eastAsia" w:ascii="宋体" w:hAnsi="宋体" w:eastAsia="宋体" w:cs="宋体"/>
          <w:sz w:val="22"/>
          <w:szCs w:val="22"/>
        </w:rPr>
        <w:t>年06月，计</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eastAsia="zh-CN"/>
        </w:rPr>
        <w:t>元</w:t>
      </w:r>
      <w:r>
        <w:rPr>
          <w:rFonts w:hint="eastAsia" w:ascii="宋体" w:hAnsi="宋体" w:eastAsia="宋体" w:cs="宋体"/>
          <w:sz w:val="22"/>
          <w:szCs w:val="22"/>
        </w:rPr>
        <w:t>(大写：</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元整 )；</w:t>
      </w:r>
    </w:p>
    <w:p w14:paraId="54465783">
      <w:pPr>
        <w:pStyle w:val="43"/>
        <w:keepNext w:val="0"/>
        <w:keepLines w:val="0"/>
        <w:pageBreakBefore w:val="0"/>
        <w:numPr>
          <w:ilvl w:val="0"/>
          <w:numId w:val="0"/>
        </w:numPr>
        <w:tabs>
          <w:tab w:val="clear" w:pos="420"/>
        </w:tabs>
        <w:kinsoku/>
        <w:wordWrap/>
        <w:overflowPunct/>
        <w:topLinePunct w:val="0"/>
        <w:autoSpaceDE/>
        <w:autoSpaceDN/>
        <w:bidi w:val="0"/>
        <w:adjustRightInd/>
        <w:snapToGrid/>
        <w:spacing w:line="440" w:lineRule="exact"/>
        <w:ind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eastAsia="zh-CN"/>
        </w:rPr>
        <w:t>2027</w:t>
      </w:r>
      <w:r>
        <w:rPr>
          <w:rFonts w:hint="eastAsia" w:ascii="宋体" w:hAnsi="宋体" w:eastAsia="宋体" w:cs="宋体"/>
          <w:sz w:val="22"/>
          <w:szCs w:val="22"/>
        </w:rPr>
        <w:t>年11月，计</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eastAsia="zh-CN"/>
        </w:rPr>
        <w:t>元</w:t>
      </w:r>
      <w:r>
        <w:rPr>
          <w:rFonts w:hint="eastAsia" w:ascii="宋体" w:hAnsi="宋体" w:eastAsia="宋体" w:cs="宋体"/>
          <w:sz w:val="22"/>
          <w:szCs w:val="22"/>
        </w:rPr>
        <w:t>(大写：</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元整 )；</w:t>
      </w:r>
    </w:p>
    <w:p w14:paraId="4F1B0AAE">
      <w:pPr>
        <w:pStyle w:val="43"/>
        <w:keepNext w:val="0"/>
        <w:keepLines w:val="0"/>
        <w:pageBreakBefore w:val="0"/>
        <w:numPr>
          <w:ilvl w:val="0"/>
          <w:numId w:val="0"/>
        </w:numPr>
        <w:tabs>
          <w:tab w:val="clear" w:pos="420"/>
        </w:tabs>
        <w:kinsoku/>
        <w:wordWrap/>
        <w:overflowPunct/>
        <w:topLinePunct w:val="0"/>
        <w:autoSpaceDE/>
        <w:autoSpaceDN/>
        <w:bidi w:val="0"/>
        <w:adjustRightInd/>
        <w:snapToGrid/>
        <w:spacing w:line="440" w:lineRule="exact"/>
        <w:ind w:leftChars="0"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eastAsia="zh-CN"/>
        </w:rPr>
        <w:t>2028</w:t>
      </w:r>
      <w:r>
        <w:rPr>
          <w:rFonts w:hint="eastAsia" w:ascii="宋体" w:hAnsi="宋体" w:eastAsia="宋体" w:cs="宋体"/>
          <w:sz w:val="22"/>
          <w:szCs w:val="22"/>
        </w:rPr>
        <w:t>年06月，计</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eastAsia="zh-CN"/>
        </w:rPr>
        <w:t>元</w:t>
      </w:r>
      <w:r>
        <w:rPr>
          <w:rFonts w:hint="eastAsia" w:ascii="宋体" w:hAnsi="宋体" w:eastAsia="宋体" w:cs="宋体"/>
          <w:sz w:val="22"/>
          <w:szCs w:val="22"/>
        </w:rPr>
        <w:t>(大写：</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元整 )。</w:t>
      </w:r>
    </w:p>
    <w:p w14:paraId="24976C72">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五、双方权利、责任和义务</w:t>
      </w:r>
    </w:p>
    <w:p w14:paraId="7DC02339">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b w:val="0"/>
          <w:bCs w:val="0"/>
          <w:sz w:val="22"/>
          <w:szCs w:val="22"/>
        </w:rPr>
      </w:pPr>
      <w:r>
        <w:rPr>
          <w:rFonts w:hint="eastAsia" w:ascii="宋体" w:hAnsi="宋体" w:eastAsia="宋体" w:cs="宋体"/>
          <w:b w:val="0"/>
          <w:bCs w:val="0"/>
          <w:sz w:val="22"/>
          <w:szCs w:val="22"/>
          <w:lang w:eastAsia="zh-CN"/>
        </w:rPr>
        <w:t>（</w:t>
      </w:r>
      <w:r>
        <w:rPr>
          <w:rFonts w:hint="eastAsia" w:ascii="宋体" w:hAnsi="宋体" w:eastAsia="宋体" w:cs="宋体"/>
          <w:b w:val="0"/>
          <w:bCs w:val="0"/>
          <w:sz w:val="22"/>
          <w:szCs w:val="22"/>
          <w:lang w:val="en-US" w:eastAsia="zh-CN"/>
        </w:rPr>
        <w:t>一</w:t>
      </w:r>
      <w:r>
        <w:rPr>
          <w:rFonts w:hint="eastAsia" w:ascii="宋体" w:hAnsi="宋体" w:eastAsia="宋体" w:cs="宋体"/>
          <w:b w:val="0"/>
          <w:bCs w:val="0"/>
          <w:sz w:val="22"/>
          <w:szCs w:val="22"/>
          <w:lang w:eastAsia="zh-CN"/>
        </w:rPr>
        <w:t>）</w:t>
      </w:r>
      <w:r>
        <w:rPr>
          <w:rFonts w:hint="eastAsia" w:ascii="宋体" w:hAnsi="宋体" w:eastAsia="宋体" w:cs="宋体"/>
          <w:b w:val="0"/>
          <w:bCs w:val="0"/>
          <w:sz w:val="22"/>
          <w:szCs w:val="22"/>
        </w:rPr>
        <w:t>甲方权利与义务</w:t>
      </w:r>
    </w:p>
    <w:p w14:paraId="52C1F0D6">
      <w:pPr>
        <w:numPr>
          <w:ilvl w:val="0"/>
          <w:numId w:val="14"/>
        </w:numPr>
        <w:spacing w:line="440" w:lineRule="exact"/>
        <w:ind w:left="0" w:leftChars="0" w:firstLine="440" w:firstLineChars="0"/>
        <w:rPr>
          <w:rFonts w:hint="eastAsia" w:ascii="宋体" w:hAnsi="宋体" w:eastAsia="宋体" w:cs="宋体"/>
          <w:b w:val="0"/>
          <w:bCs w:val="0"/>
          <w:sz w:val="22"/>
          <w:szCs w:val="22"/>
        </w:rPr>
      </w:pPr>
      <w:r>
        <w:rPr>
          <w:rFonts w:hint="eastAsia" w:ascii="宋体" w:hAnsi="宋体" w:eastAsia="宋体" w:cs="宋体"/>
          <w:b w:val="0"/>
          <w:bCs w:val="0"/>
          <w:sz w:val="22"/>
          <w:szCs w:val="22"/>
        </w:rPr>
        <w:t>全面监督、指导、验收乙方工作，并协助解决乙方在工作中遇到的实际困难。</w:t>
      </w:r>
    </w:p>
    <w:p w14:paraId="59B2D78C">
      <w:pPr>
        <w:numPr>
          <w:ilvl w:val="0"/>
          <w:numId w:val="14"/>
        </w:numPr>
        <w:spacing w:line="440" w:lineRule="exact"/>
        <w:ind w:left="0" w:leftChars="0" w:firstLine="440" w:firstLineChars="0"/>
        <w:rPr>
          <w:rFonts w:hint="eastAsia" w:ascii="宋体" w:hAnsi="宋体" w:eastAsia="宋体" w:cs="宋体"/>
          <w:b w:val="0"/>
          <w:bCs w:val="0"/>
          <w:sz w:val="22"/>
          <w:szCs w:val="22"/>
        </w:rPr>
      </w:pPr>
      <w:r>
        <w:rPr>
          <w:rFonts w:hint="eastAsia" w:ascii="宋体" w:hAnsi="宋体" w:eastAsia="宋体" w:cs="宋体"/>
          <w:b w:val="0"/>
          <w:bCs w:val="0"/>
          <w:sz w:val="22"/>
          <w:szCs w:val="22"/>
        </w:rPr>
        <w:t>甲方在定期（每周一次）、不定期抽查中发现乙方工作不合格之处，应以《工作通知单》形式通知乙方，如遇紧急情况电话通知。</w:t>
      </w:r>
    </w:p>
    <w:p w14:paraId="10CFFEEA">
      <w:pPr>
        <w:numPr>
          <w:ilvl w:val="0"/>
          <w:numId w:val="14"/>
        </w:numPr>
        <w:spacing w:line="440" w:lineRule="exact"/>
        <w:ind w:left="0" w:leftChars="0" w:firstLine="440" w:firstLineChars="0"/>
        <w:rPr>
          <w:rFonts w:hint="eastAsia" w:ascii="宋体" w:hAnsi="宋体" w:eastAsia="宋体" w:cs="宋体"/>
          <w:b w:val="0"/>
          <w:bCs w:val="0"/>
          <w:sz w:val="22"/>
          <w:szCs w:val="22"/>
        </w:rPr>
      </w:pPr>
      <w:r>
        <w:rPr>
          <w:rFonts w:hint="eastAsia" w:ascii="宋体" w:hAnsi="宋体" w:eastAsia="宋体" w:cs="宋体"/>
          <w:b w:val="0"/>
          <w:bCs w:val="0"/>
          <w:sz w:val="22"/>
          <w:szCs w:val="22"/>
        </w:rPr>
        <w:t>甲方负责对校园内</w:t>
      </w:r>
      <w:r>
        <w:rPr>
          <w:rFonts w:hint="eastAsia" w:ascii="宋体" w:hAnsi="宋体" w:eastAsia="宋体" w:cs="宋体"/>
          <w:b w:val="0"/>
          <w:bCs w:val="0"/>
          <w:sz w:val="22"/>
          <w:szCs w:val="22"/>
          <w:highlight w:val="none"/>
        </w:rPr>
        <w:t>排水</w:t>
      </w:r>
      <w:r>
        <w:rPr>
          <w:rFonts w:hint="eastAsia" w:ascii="宋体" w:hAnsi="宋体" w:eastAsia="宋体" w:cs="宋体"/>
          <w:b w:val="0"/>
          <w:bCs w:val="0"/>
          <w:sz w:val="22"/>
          <w:szCs w:val="22"/>
          <w:highlight w:val="none"/>
          <w:lang w:eastAsia="zh-CN"/>
        </w:rPr>
        <w:t>管</w:t>
      </w:r>
      <w:r>
        <w:rPr>
          <w:rFonts w:hint="eastAsia" w:ascii="宋体" w:hAnsi="宋体" w:eastAsia="宋体" w:cs="宋体"/>
          <w:b w:val="0"/>
          <w:bCs w:val="0"/>
          <w:sz w:val="22"/>
          <w:szCs w:val="22"/>
          <w:highlight w:val="none"/>
        </w:rPr>
        <w:t>网设施</w:t>
      </w:r>
      <w:r>
        <w:rPr>
          <w:rFonts w:hint="eastAsia" w:ascii="宋体" w:hAnsi="宋体" w:eastAsia="宋体" w:cs="宋体"/>
          <w:b w:val="0"/>
          <w:bCs w:val="0"/>
          <w:sz w:val="22"/>
          <w:szCs w:val="22"/>
        </w:rPr>
        <w:t>的维修和配件的更换。</w:t>
      </w:r>
    </w:p>
    <w:p w14:paraId="696CEF65">
      <w:pPr>
        <w:numPr>
          <w:ilvl w:val="0"/>
          <w:numId w:val="14"/>
        </w:numPr>
        <w:spacing w:line="440" w:lineRule="exact"/>
        <w:ind w:left="0" w:leftChars="0" w:firstLine="440" w:firstLineChars="0"/>
        <w:rPr>
          <w:rFonts w:hint="eastAsia" w:ascii="宋体" w:hAnsi="宋体" w:eastAsia="宋体" w:cs="宋体"/>
          <w:b w:val="0"/>
          <w:bCs w:val="0"/>
          <w:sz w:val="22"/>
          <w:szCs w:val="22"/>
        </w:rPr>
      </w:pPr>
      <w:r>
        <w:rPr>
          <w:rFonts w:hint="eastAsia" w:ascii="宋体" w:hAnsi="宋体" w:eastAsia="宋体" w:cs="宋体"/>
          <w:b w:val="0"/>
          <w:bCs w:val="0"/>
          <w:sz w:val="22"/>
          <w:szCs w:val="22"/>
        </w:rPr>
        <w:t>甲方应按合同条款进行定期检查和不定期抽查并记录检查结果，填写《检查验收记录》。</w:t>
      </w:r>
    </w:p>
    <w:p w14:paraId="0C23AFA7">
      <w:pPr>
        <w:numPr>
          <w:ilvl w:val="0"/>
          <w:numId w:val="14"/>
        </w:numPr>
        <w:spacing w:line="440" w:lineRule="exact"/>
        <w:ind w:left="0" w:leftChars="0" w:firstLine="440" w:firstLineChars="0"/>
        <w:rPr>
          <w:rFonts w:hint="eastAsia" w:ascii="宋体" w:hAnsi="宋体" w:eastAsia="宋体" w:cs="宋体"/>
          <w:b w:val="0"/>
          <w:bCs w:val="0"/>
          <w:sz w:val="22"/>
          <w:szCs w:val="22"/>
        </w:rPr>
      </w:pPr>
      <w:r>
        <w:rPr>
          <w:rFonts w:hint="eastAsia" w:ascii="宋体" w:hAnsi="宋体" w:eastAsia="宋体" w:cs="宋体"/>
          <w:b w:val="0"/>
          <w:bCs w:val="0"/>
          <w:sz w:val="22"/>
          <w:szCs w:val="22"/>
        </w:rPr>
        <w:t>对乙方合同履行期间的工作进行总结、评定。</w:t>
      </w:r>
    </w:p>
    <w:p w14:paraId="46D92BDA">
      <w:pPr>
        <w:numPr>
          <w:ilvl w:val="0"/>
          <w:numId w:val="14"/>
        </w:numPr>
        <w:spacing w:line="440" w:lineRule="exact"/>
        <w:ind w:left="0" w:leftChars="0" w:firstLine="440" w:firstLineChars="0"/>
        <w:rPr>
          <w:rFonts w:hint="eastAsia" w:ascii="宋体" w:hAnsi="宋体" w:eastAsia="宋体" w:cs="宋体"/>
          <w:b w:val="0"/>
          <w:bCs w:val="0"/>
          <w:sz w:val="22"/>
          <w:szCs w:val="22"/>
        </w:rPr>
      </w:pPr>
      <w:r>
        <w:rPr>
          <w:rFonts w:hint="eastAsia" w:ascii="宋体" w:hAnsi="宋体" w:eastAsia="宋体" w:cs="宋体"/>
          <w:b w:val="0"/>
          <w:bCs w:val="0"/>
          <w:sz w:val="22"/>
          <w:szCs w:val="22"/>
        </w:rPr>
        <w:t>为乙方免费提供现场作业时所需用水用电。</w:t>
      </w:r>
    </w:p>
    <w:p w14:paraId="257360EA">
      <w:pPr>
        <w:keepNext w:val="0"/>
        <w:keepLines w:val="0"/>
        <w:pageBreakBefore w:val="0"/>
        <w:widowControl w:val="0"/>
        <w:kinsoku/>
        <w:wordWrap/>
        <w:overflowPunct/>
        <w:topLinePunct w:val="0"/>
        <w:autoSpaceDE/>
        <w:autoSpaceDN/>
        <w:bidi w:val="0"/>
        <w:adjustRightInd/>
        <w:snapToGrid/>
        <w:spacing w:line="440" w:lineRule="exact"/>
        <w:ind w:firstLine="440" w:firstLineChars="200"/>
        <w:textAlignment w:val="auto"/>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lang w:eastAsia="zh-CN"/>
        </w:rPr>
        <w:t>（</w:t>
      </w:r>
      <w:r>
        <w:rPr>
          <w:rFonts w:hint="eastAsia" w:ascii="宋体" w:hAnsi="宋体" w:eastAsia="宋体" w:cs="宋体"/>
          <w:b w:val="0"/>
          <w:bCs w:val="0"/>
          <w:sz w:val="22"/>
          <w:szCs w:val="22"/>
          <w:lang w:val="en-US" w:eastAsia="zh-CN"/>
        </w:rPr>
        <w:t>二</w:t>
      </w:r>
      <w:r>
        <w:rPr>
          <w:rFonts w:hint="eastAsia" w:ascii="宋体" w:hAnsi="宋体" w:eastAsia="宋体" w:cs="宋体"/>
          <w:b w:val="0"/>
          <w:bCs w:val="0"/>
          <w:sz w:val="22"/>
          <w:szCs w:val="22"/>
          <w:lang w:eastAsia="zh-CN"/>
        </w:rPr>
        <w:t>）乙方权利与义务</w:t>
      </w:r>
    </w:p>
    <w:p w14:paraId="3458E370">
      <w:pPr>
        <w:numPr>
          <w:ilvl w:val="0"/>
          <w:numId w:val="15"/>
        </w:numPr>
        <w:spacing w:line="440" w:lineRule="exact"/>
        <w:ind w:left="0" w:leftChars="0" w:firstLine="397" w:firstLineChars="0"/>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lang w:eastAsia="zh-CN"/>
        </w:rPr>
        <w:t>遵守甲方各项规章制度，服从甲方的管理。</w:t>
      </w:r>
    </w:p>
    <w:p w14:paraId="7154CA1C">
      <w:pPr>
        <w:numPr>
          <w:ilvl w:val="0"/>
          <w:numId w:val="15"/>
        </w:numPr>
        <w:spacing w:line="440" w:lineRule="exact"/>
        <w:ind w:left="0" w:leftChars="0" w:firstLine="397" w:firstLineChars="0"/>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lang w:eastAsia="zh-CN"/>
        </w:rPr>
        <w:t>凡属乙方工作范围的内容，自接到甲方清理的紧急通知后，2小时内到达指定地点并开始作业。</w:t>
      </w:r>
    </w:p>
    <w:p w14:paraId="5021856C">
      <w:pPr>
        <w:numPr>
          <w:ilvl w:val="0"/>
          <w:numId w:val="15"/>
        </w:numPr>
        <w:spacing w:line="440" w:lineRule="exact"/>
        <w:ind w:left="0" w:leftChars="0" w:firstLine="397" w:firstLineChars="0"/>
        <w:rPr>
          <w:rFonts w:hint="eastAsia" w:ascii="宋体" w:hAnsi="宋体" w:eastAsia="宋体" w:cs="宋体"/>
          <w:b w:val="0"/>
          <w:bCs w:val="0"/>
          <w:sz w:val="22"/>
          <w:szCs w:val="22"/>
          <w:highlight w:val="none"/>
          <w:lang w:eastAsia="zh-CN"/>
        </w:rPr>
      </w:pPr>
      <w:r>
        <w:rPr>
          <w:rFonts w:hint="eastAsia" w:ascii="宋体" w:hAnsi="宋体" w:eastAsia="宋体" w:cs="宋体"/>
          <w:b w:val="0"/>
          <w:bCs w:val="0"/>
          <w:sz w:val="22"/>
          <w:szCs w:val="22"/>
          <w:highlight w:val="none"/>
          <w:lang w:eastAsia="zh-CN"/>
        </w:rPr>
        <w:t>爱护甲方环境和财产，经甲方</w:t>
      </w:r>
      <w:r>
        <w:rPr>
          <w:rFonts w:hint="eastAsia" w:ascii="宋体" w:hAnsi="宋体" w:eastAsia="宋体" w:cs="宋体"/>
          <w:b w:val="0"/>
          <w:bCs w:val="0"/>
          <w:sz w:val="22"/>
          <w:szCs w:val="22"/>
          <w:highlight w:val="none"/>
          <w:lang w:val="en-US" w:eastAsia="zh-CN"/>
        </w:rPr>
        <w:t>许可后，方可</w:t>
      </w:r>
      <w:r>
        <w:rPr>
          <w:rFonts w:hint="eastAsia" w:ascii="宋体" w:hAnsi="宋体" w:eastAsia="宋体" w:cs="宋体"/>
          <w:b w:val="0"/>
          <w:bCs w:val="0"/>
          <w:sz w:val="22"/>
          <w:szCs w:val="22"/>
          <w:highlight w:val="none"/>
          <w:lang w:eastAsia="zh-CN"/>
        </w:rPr>
        <w:t>在校园范围内使用消防用水，使用后需恢复原状，如遇有异常情况及时向甲方有关部门汇报。因乙方原因造成设施损坏的，由乙方负责赔偿；因消防栓老旧等非乙方原因导致的损坏，乙方不承担赔偿责任。</w:t>
      </w:r>
    </w:p>
    <w:p w14:paraId="1EB82E79">
      <w:pPr>
        <w:numPr>
          <w:ilvl w:val="0"/>
          <w:numId w:val="15"/>
        </w:numPr>
        <w:spacing w:line="440" w:lineRule="exact"/>
        <w:ind w:left="0" w:leftChars="0" w:firstLine="397" w:firstLineChars="0"/>
        <w:rPr>
          <w:rFonts w:hint="eastAsia" w:ascii="宋体" w:hAnsi="宋体" w:eastAsia="宋体" w:cs="宋体"/>
          <w:b w:val="0"/>
          <w:bCs w:val="0"/>
          <w:sz w:val="22"/>
          <w:szCs w:val="22"/>
          <w:highlight w:val="none"/>
          <w:lang w:eastAsia="zh-CN"/>
        </w:rPr>
      </w:pPr>
      <w:r>
        <w:rPr>
          <w:rFonts w:hint="eastAsia" w:ascii="宋体" w:hAnsi="宋体" w:eastAsia="宋体" w:cs="宋体"/>
          <w:b w:val="0"/>
          <w:bCs w:val="0"/>
          <w:sz w:val="22"/>
          <w:szCs w:val="22"/>
          <w:highlight w:val="none"/>
          <w:lang w:eastAsia="zh-CN"/>
        </w:rPr>
        <w:t>每次清理必须完全彻底，检查井内应能见到流水槽，管道要求无堵塞，水流通畅。</w:t>
      </w:r>
    </w:p>
    <w:p w14:paraId="375293A2">
      <w:pPr>
        <w:numPr>
          <w:ilvl w:val="0"/>
          <w:numId w:val="15"/>
        </w:numPr>
        <w:spacing w:line="440" w:lineRule="exact"/>
        <w:ind w:left="0" w:leftChars="0" w:firstLine="397" w:firstLineChars="0"/>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lang w:eastAsia="zh-CN"/>
        </w:rPr>
        <w:t>每次清理疏通后，应立即将周围清理并冲洗干净。</w:t>
      </w:r>
    </w:p>
    <w:p w14:paraId="70F5CCB8">
      <w:pPr>
        <w:numPr>
          <w:ilvl w:val="0"/>
          <w:numId w:val="15"/>
        </w:numPr>
        <w:spacing w:line="440" w:lineRule="exact"/>
        <w:ind w:left="0" w:leftChars="0" w:firstLine="397" w:firstLineChars="0"/>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lang w:eastAsia="zh-CN"/>
        </w:rPr>
        <w:t>清理管道及检查井时必须注意安全，污水井盖打开后必须经过一段时间通风后才能下人作业，并要有其他人监护。清理马路上的检查井时要有专人监护行人及过往车辆，并放置警示牌，清理完后要立即盖好井盖。</w:t>
      </w:r>
    </w:p>
    <w:p w14:paraId="5A1A2104">
      <w:pPr>
        <w:numPr>
          <w:ilvl w:val="0"/>
          <w:numId w:val="15"/>
        </w:numPr>
        <w:spacing w:line="440" w:lineRule="exact"/>
        <w:ind w:left="0" w:leftChars="0" w:firstLine="397" w:firstLineChars="0"/>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lang w:eastAsia="zh-CN"/>
        </w:rPr>
        <w:t>乙方对井盖是否稳固具有管理责任，发现井盖松动、损坏、丢失、地下管道经过部位地面下陷的情况必须及时与</w:t>
      </w:r>
      <w:r>
        <w:rPr>
          <w:rFonts w:hint="eastAsia" w:ascii="宋体" w:hAnsi="宋体" w:eastAsia="宋体" w:cs="宋体"/>
          <w:b w:val="0"/>
          <w:bCs w:val="0"/>
          <w:sz w:val="22"/>
          <w:szCs w:val="22"/>
          <w:highlight w:val="none"/>
          <w:lang w:eastAsia="zh-CN"/>
        </w:rPr>
        <w:t>甲方</w:t>
      </w:r>
      <w:r>
        <w:rPr>
          <w:rFonts w:hint="eastAsia" w:ascii="宋体" w:hAnsi="宋体" w:eastAsia="宋体" w:cs="宋体"/>
          <w:b w:val="0"/>
          <w:bCs w:val="0"/>
          <w:sz w:val="22"/>
          <w:szCs w:val="22"/>
          <w:lang w:eastAsia="zh-CN"/>
        </w:rPr>
        <w:t>沟通协调，同时做好安全保护措施。</w:t>
      </w:r>
    </w:p>
    <w:p w14:paraId="7B6FC279">
      <w:pPr>
        <w:numPr>
          <w:ilvl w:val="0"/>
          <w:numId w:val="15"/>
        </w:numPr>
        <w:spacing w:line="440" w:lineRule="exact"/>
        <w:ind w:left="0" w:leftChars="0" w:firstLine="397" w:firstLineChars="0"/>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lang w:eastAsia="zh-CN"/>
        </w:rPr>
        <w:t>对甲方检查不合格之处，自接到甲方签发的《工作通知单》之时24小时内必须整改完毕。</w:t>
      </w:r>
    </w:p>
    <w:p w14:paraId="5BDE31DE">
      <w:pPr>
        <w:numPr>
          <w:ilvl w:val="0"/>
          <w:numId w:val="15"/>
        </w:numPr>
        <w:spacing w:line="440" w:lineRule="exact"/>
        <w:ind w:left="0" w:leftChars="0" w:firstLine="397" w:firstLineChars="0"/>
        <w:rPr>
          <w:rFonts w:hint="eastAsia" w:ascii="宋体" w:hAnsi="宋体" w:eastAsia="宋体" w:cs="宋体"/>
          <w:b w:val="0"/>
          <w:bCs w:val="0"/>
          <w:sz w:val="22"/>
          <w:szCs w:val="22"/>
          <w:lang w:eastAsia="zh-CN"/>
        </w:rPr>
      </w:pPr>
      <w:r>
        <w:rPr>
          <w:rFonts w:hint="eastAsia" w:ascii="宋体" w:hAnsi="宋体" w:eastAsia="宋体" w:cs="宋体"/>
          <w:b w:val="0"/>
          <w:bCs w:val="0"/>
          <w:sz w:val="22"/>
          <w:szCs w:val="22"/>
          <w:lang w:eastAsia="zh-CN"/>
        </w:rPr>
        <w:t>负责管道清理作业范围内的安全，对一切因乙方原因发生的安全事故以及对第三方的伤害事故负责。</w:t>
      </w:r>
    </w:p>
    <w:p w14:paraId="52B8CBCB">
      <w:pPr>
        <w:pStyle w:val="43"/>
        <w:numPr>
          <w:ilvl w:val="0"/>
          <w:numId w:val="15"/>
        </w:numPr>
        <w:ind w:left="0" w:leftChars="0" w:firstLine="397" w:firstLineChars="0"/>
        <w:rPr>
          <w:rFonts w:hint="eastAsia" w:ascii="宋体" w:hAnsi="宋体" w:eastAsia="宋体" w:cs="宋体"/>
          <w:sz w:val="22"/>
          <w:szCs w:val="22"/>
          <w:highlight w:val="none"/>
          <w:lang w:val="en-US" w:eastAsia="zh-CN"/>
        </w:rPr>
      </w:pPr>
      <w:r>
        <w:rPr>
          <w:rFonts w:hint="eastAsia" w:ascii="宋体" w:hAnsi="宋体" w:eastAsia="宋体" w:cs="宋体"/>
          <w:b w:val="0"/>
          <w:bCs w:val="0"/>
          <w:sz w:val="22"/>
          <w:szCs w:val="22"/>
          <w:highlight w:val="none"/>
          <w:lang w:val="en-US" w:eastAsia="zh-CN"/>
        </w:rPr>
        <w:t>乙方在清洗疏通过程中发现管网破损塌陷，要告知甲方，甲方需及时处理整改。</w:t>
      </w:r>
    </w:p>
    <w:p w14:paraId="4CC80CBE">
      <w:pPr>
        <w:spacing w:line="440" w:lineRule="exact"/>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六、验收方式</w:t>
      </w:r>
    </w:p>
    <w:p w14:paraId="1D72DBB1">
      <w:pPr>
        <w:spacing w:line="440" w:lineRule="exact"/>
        <w:ind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甲方应组织相关人员对合同规定井内设施、地下暗管类设施、排水明渠类设施的清理完成标准进行定期或不定期检查，检查中发现问题及时向乙方发出书面通知，以便及时整改。</w:t>
      </w:r>
    </w:p>
    <w:p w14:paraId="674BE78E">
      <w:pPr>
        <w:spacing w:line="440" w:lineRule="exact"/>
        <w:rPr>
          <w:rFonts w:hint="eastAsia" w:ascii="宋体" w:hAnsi="宋体" w:eastAsia="宋体" w:cs="宋体"/>
          <w:b/>
          <w:bCs/>
          <w:sz w:val="22"/>
          <w:szCs w:val="22"/>
        </w:rPr>
      </w:pPr>
      <w:r>
        <w:rPr>
          <w:rFonts w:hint="eastAsia" w:ascii="宋体" w:hAnsi="宋体" w:eastAsia="宋体" w:cs="宋体"/>
          <w:b/>
          <w:bCs/>
          <w:sz w:val="22"/>
          <w:szCs w:val="22"/>
          <w:lang w:val="en-US" w:eastAsia="zh-CN"/>
        </w:rPr>
        <w:t>七</w:t>
      </w:r>
      <w:r>
        <w:rPr>
          <w:rFonts w:hint="eastAsia" w:ascii="宋体" w:hAnsi="宋体" w:eastAsia="宋体" w:cs="宋体"/>
          <w:b/>
          <w:bCs/>
          <w:sz w:val="22"/>
          <w:szCs w:val="22"/>
        </w:rPr>
        <w:t>、违约责任</w:t>
      </w:r>
    </w:p>
    <w:p w14:paraId="68C8F93A">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highlight w:val="none"/>
        </w:rPr>
      </w:pPr>
      <w:r>
        <w:rPr>
          <w:rFonts w:hint="eastAsia" w:ascii="宋体" w:hAnsi="宋体" w:eastAsia="宋体" w:cs="宋体"/>
          <w:b w:val="0"/>
          <w:bCs w:val="0"/>
          <w:sz w:val="22"/>
          <w:szCs w:val="22"/>
          <w:lang w:val="en-US" w:eastAsia="zh-CN"/>
        </w:rPr>
        <w:t>乙方自接到甲方签发的《工作通知单》时应及时响应，如对甲方要求整改项目未整改完毕或整改后不合格，甲方有权扣除乙方当月费用的5%作为</w:t>
      </w:r>
      <w:r>
        <w:rPr>
          <w:rFonts w:hint="eastAsia" w:ascii="宋体" w:hAnsi="宋体" w:eastAsia="宋体" w:cs="宋体"/>
          <w:b w:val="0"/>
          <w:bCs w:val="0"/>
          <w:sz w:val="22"/>
          <w:szCs w:val="22"/>
          <w:highlight w:val="none"/>
          <w:lang w:val="en-US" w:eastAsia="zh-CN"/>
        </w:rPr>
        <w:t>处罚，并</w:t>
      </w:r>
      <w:r>
        <w:rPr>
          <w:rFonts w:hint="eastAsia" w:ascii="宋体" w:hAnsi="宋体" w:eastAsia="宋体" w:cs="宋体"/>
          <w:sz w:val="22"/>
          <w:szCs w:val="22"/>
          <w:highlight w:val="none"/>
        </w:rPr>
        <w:t>可自行安排人员</w:t>
      </w:r>
      <w:r>
        <w:rPr>
          <w:rFonts w:hint="eastAsia" w:ascii="宋体" w:hAnsi="宋体" w:eastAsia="宋体" w:cs="宋体"/>
          <w:sz w:val="22"/>
          <w:szCs w:val="22"/>
          <w:highlight w:val="none"/>
          <w:lang w:eastAsia="zh-CN"/>
        </w:rPr>
        <w:t>完成</w:t>
      </w:r>
      <w:r>
        <w:rPr>
          <w:rFonts w:hint="eastAsia" w:ascii="宋体" w:hAnsi="宋体" w:eastAsia="宋体" w:cs="宋体"/>
          <w:b w:val="0"/>
          <w:bCs w:val="0"/>
          <w:sz w:val="22"/>
          <w:szCs w:val="22"/>
          <w:highlight w:val="none"/>
          <w:lang w:val="en-US" w:eastAsia="zh-CN"/>
        </w:rPr>
        <w:t>《工作通知单》上未按要求整改的后续工作</w:t>
      </w:r>
      <w:r>
        <w:rPr>
          <w:rFonts w:hint="eastAsia" w:ascii="宋体" w:hAnsi="宋体" w:eastAsia="宋体" w:cs="宋体"/>
          <w:sz w:val="22"/>
          <w:szCs w:val="22"/>
          <w:highlight w:val="none"/>
        </w:rPr>
        <w:t>，</w:t>
      </w:r>
      <w:r>
        <w:rPr>
          <w:rFonts w:hint="eastAsia" w:ascii="宋体" w:hAnsi="宋体" w:eastAsia="宋体" w:cs="宋体"/>
          <w:sz w:val="22"/>
          <w:szCs w:val="22"/>
          <w:highlight w:val="none"/>
          <w:lang w:eastAsia="zh-CN"/>
        </w:rPr>
        <w:t>一切因此产生的相关费用亦</w:t>
      </w:r>
      <w:r>
        <w:rPr>
          <w:rFonts w:hint="eastAsia" w:ascii="宋体" w:hAnsi="宋体" w:eastAsia="宋体" w:cs="宋体"/>
          <w:sz w:val="22"/>
          <w:szCs w:val="22"/>
          <w:highlight w:val="none"/>
        </w:rPr>
        <w:t>从</w:t>
      </w:r>
      <w:r>
        <w:rPr>
          <w:rFonts w:hint="eastAsia" w:ascii="宋体" w:hAnsi="宋体" w:eastAsia="宋体" w:cs="宋体"/>
          <w:sz w:val="22"/>
          <w:szCs w:val="22"/>
          <w:highlight w:val="none"/>
          <w:lang w:eastAsia="zh-CN"/>
        </w:rPr>
        <w:t>服务费</w:t>
      </w:r>
      <w:r>
        <w:rPr>
          <w:rFonts w:hint="eastAsia" w:ascii="宋体" w:hAnsi="宋体" w:eastAsia="宋体" w:cs="宋体"/>
          <w:sz w:val="22"/>
          <w:szCs w:val="22"/>
          <w:highlight w:val="none"/>
        </w:rPr>
        <w:t>中直接扣除。</w:t>
      </w:r>
    </w:p>
    <w:p w14:paraId="0CFF35F9">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乙方违反本合同条款三次以上时，甲方有权扣除乙方当学期费用的5%作为处罚，出现严重违反合同或一次服务严重不合格时，甲方有权扣除乙方当学期费用的10%作为处罚。以上两种情况都可认定为乙方工作不能满足甲方合同要求，甲方有权解除合同。</w:t>
      </w:r>
    </w:p>
    <w:p w14:paraId="0AF68539">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在工作中因乙方过失，造成损失由乙方自负（包括第三方责任保险）。</w:t>
      </w:r>
    </w:p>
    <w:p w14:paraId="17A02100">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出现下列情况之一，甲乙双方终止合同：</w:t>
      </w:r>
    </w:p>
    <w:p w14:paraId="1178CE8E">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乙方工作不能满足甲方管理和质量要求及合同要求。</w:t>
      </w:r>
    </w:p>
    <w:p w14:paraId="7217EA1B">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乙方被评为“不合格供方”，限期内达不到整改要求。</w:t>
      </w:r>
    </w:p>
    <w:p w14:paraId="4AA97B10">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本合同约定期限内任何一方提前终止合同，应提前一个月书面通知对方经双方协商即可解除合同，双方互不承担违约责任。</w:t>
      </w:r>
    </w:p>
    <w:p w14:paraId="15CCD619">
      <w:pPr>
        <w:spacing w:line="440" w:lineRule="exact"/>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lang w:val="en-US" w:eastAsia="zh-CN"/>
        </w:rPr>
        <w:t>八</w:t>
      </w:r>
      <w:r>
        <w:rPr>
          <w:rFonts w:hint="eastAsia" w:ascii="宋体" w:hAnsi="宋体" w:eastAsia="宋体" w:cs="宋体"/>
          <w:b/>
          <w:bCs/>
          <w:sz w:val="22"/>
          <w:szCs w:val="22"/>
          <w:highlight w:val="none"/>
        </w:rPr>
        <w:t>、</w:t>
      </w:r>
      <w:r>
        <w:rPr>
          <w:rFonts w:hint="eastAsia" w:ascii="宋体" w:hAnsi="宋体" w:eastAsia="宋体" w:cs="宋体"/>
          <w:b/>
          <w:bCs/>
          <w:sz w:val="22"/>
          <w:szCs w:val="22"/>
          <w:highlight w:val="none"/>
          <w:lang w:val="en-US" w:eastAsia="zh-CN"/>
        </w:rPr>
        <w:t>合同生效</w:t>
      </w:r>
    </w:p>
    <w:p w14:paraId="152416EE">
      <w:pPr>
        <w:keepNext w:val="0"/>
        <w:keepLines w:val="0"/>
        <w:pageBreakBefore w:val="0"/>
        <w:widowControl w:val="0"/>
        <w:numPr>
          <w:ilvl w:val="0"/>
          <w:numId w:val="18"/>
        </w:numPr>
        <w:kinsoku/>
        <w:wordWrap/>
        <w:overflowPunct/>
        <w:topLinePunct w:val="0"/>
        <w:autoSpaceDE/>
        <w:autoSpaceDN/>
        <w:bidi w:val="0"/>
        <w:adjustRightInd/>
        <w:snapToGrid/>
        <w:spacing w:line="460" w:lineRule="exact"/>
        <w:ind w:left="0" w:leftChars="0" w:firstLine="440" w:firstLineChars="200"/>
        <w:textAlignment w:val="auto"/>
        <w:rPr>
          <w:rFonts w:hint="eastAsia" w:ascii="宋体" w:hAnsi="宋体" w:eastAsia="宋体" w:cs="宋体"/>
          <w:color w:val="auto"/>
          <w:kern w:val="2"/>
          <w:sz w:val="22"/>
          <w:szCs w:val="22"/>
          <w:highlight w:val="none"/>
          <w:lang w:val="en-US" w:eastAsia="zh-CN" w:bidi="ar"/>
        </w:rPr>
      </w:pPr>
      <w:r>
        <w:rPr>
          <w:rFonts w:hint="eastAsia" w:ascii="宋体" w:hAnsi="宋体" w:eastAsia="宋体" w:cs="宋体"/>
          <w:color w:val="auto"/>
          <w:kern w:val="2"/>
          <w:sz w:val="22"/>
          <w:szCs w:val="22"/>
          <w:highlight w:val="none"/>
          <w:lang w:val="en-US" w:eastAsia="zh-CN" w:bidi="ar"/>
        </w:rPr>
        <w:t>下列文件构成本合同的组成部分：</w:t>
      </w:r>
    </w:p>
    <w:p w14:paraId="169136FF">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宋体" w:hAnsi="宋体" w:eastAsia="宋体" w:cs="宋体"/>
          <w:color w:val="auto"/>
          <w:kern w:val="2"/>
          <w:sz w:val="22"/>
          <w:szCs w:val="22"/>
          <w:highlight w:val="none"/>
          <w:lang w:val="en-US" w:eastAsia="zh-CN" w:bidi="ar"/>
        </w:rPr>
      </w:pPr>
      <w:r>
        <w:rPr>
          <w:rFonts w:hint="eastAsia" w:ascii="宋体" w:hAnsi="宋体" w:eastAsia="宋体" w:cs="宋体"/>
          <w:color w:val="auto"/>
          <w:kern w:val="2"/>
          <w:sz w:val="22"/>
          <w:szCs w:val="22"/>
          <w:highlight w:val="none"/>
          <w:lang w:val="en-US" w:eastAsia="zh-CN" w:bidi="ar"/>
        </w:rPr>
        <w:t>（1）合同书及合同补充条款或说明</w:t>
      </w:r>
    </w:p>
    <w:p w14:paraId="7D51A4C7">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宋体" w:hAnsi="宋体" w:eastAsia="宋体" w:cs="宋体"/>
          <w:color w:val="auto"/>
          <w:kern w:val="2"/>
          <w:sz w:val="22"/>
          <w:szCs w:val="22"/>
          <w:highlight w:val="none"/>
          <w:lang w:val="en-US" w:eastAsia="zh-CN" w:bidi="ar"/>
        </w:rPr>
      </w:pPr>
      <w:r>
        <w:rPr>
          <w:rFonts w:hint="eastAsia" w:ascii="宋体" w:hAnsi="宋体" w:eastAsia="宋体" w:cs="宋体"/>
          <w:color w:val="auto"/>
          <w:kern w:val="2"/>
          <w:sz w:val="22"/>
          <w:szCs w:val="22"/>
          <w:highlight w:val="none"/>
          <w:lang w:val="en-US" w:eastAsia="zh-CN" w:bidi="ar"/>
        </w:rPr>
        <w:t>（2）中标通知书</w:t>
      </w:r>
    </w:p>
    <w:p w14:paraId="3DEE7BC7">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宋体" w:hAnsi="宋体" w:eastAsia="宋体" w:cs="宋体"/>
          <w:color w:val="auto"/>
          <w:kern w:val="2"/>
          <w:sz w:val="22"/>
          <w:szCs w:val="22"/>
          <w:highlight w:val="none"/>
          <w:lang w:val="en-US" w:eastAsia="zh-CN" w:bidi="ar"/>
        </w:rPr>
      </w:pPr>
      <w:r>
        <w:rPr>
          <w:rFonts w:hint="eastAsia" w:ascii="宋体" w:hAnsi="宋体" w:eastAsia="宋体" w:cs="宋体"/>
          <w:color w:val="auto"/>
          <w:kern w:val="2"/>
          <w:sz w:val="22"/>
          <w:szCs w:val="22"/>
          <w:highlight w:val="none"/>
          <w:lang w:val="en-US" w:eastAsia="zh-CN" w:bidi="ar"/>
        </w:rPr>
        <w:t>（3）承诺书</w:t>
      </w:r>
    </w:p>
    <w:p w14:paraId="4E941EF8">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宋体" w:hAnsi="宋体" w:eastAsia="宋体" w:cs="宋体"/>
          <w:color w:val="auto"/>
          <w:kern w:val="2"/>
          <w:sz w:val="22"/>
          <w:szCs w:val="22"/>
          <w:highlight w:val="none"/>
          <w:lang w:val="en-US" w:eastAsia="zh-CN" w:bidi="ar"/>
        </w:rPr>
      </w:pPr>
      <w:r>
        <w:rPr>
          <w:rFonts w:hint="eastAsia" w:ascii="宋体" w:hAnsi="宋体" w:eastAsia="宋体" w:cs="宋体"/>
          <w:color w:val="auto"/>
          <w:kern w:val="2"/>
          <w:sz w:val="22"/>
          <w:szCs w:val="22"/>
          <w:highlight w:val="none"/>
          <w:lang w:val="en-US" w:eastAsia="zh-CN" w:bidi="ar"/>
        </w:rPr>
        <w:t>（4）投标文件</w:t>
      </w:r>
    </w:p>
    <w:p w14:paraId="39FACDDD">
      <w:pPr>
        <w:keepNext w:val="0"/>
        <w:keepLines w:val="0"/>
        <w:pageBreakBefore w:val="0"/>
        <w:widowControl w:val="0"/>
        <w:kinsoku/>
        <w:wordWrap/>
        <w:overflowPunct/>
        <w:topLinePunct w:val="0"/>
        <w:autoSpaceDE/>
        <w:autoSpaceDN/>
        <w:bidi w:val="0"/>
        <w:adjustRightInd/>
        <w:snapToGrid/>
        <w:spacing w:line="4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color w:val="auto"/>
          <w:kern w:val="2"/>
          <w:sz w:val="22"/>
          <w:szCs w:val="22"/>
          <w:highlight w:val="none"/>
          <w:lang w:val="en-US" w:eastAsia="zh-CN" w:bidi="ar"/>
        </w:rPr>
        <w:t>（5）招标文件</w:t>
      </w:r>
    </w:p>
    <w:p w14:paraId="1A5A1258">
      <w:pPr>
        <w:keepNext w:val="0"/>
        <w:keepLines w:val="0"/>
        <w:pageBreakBefore w:val="0"/>
        <w:widowControl w:val="0"/>
        <w:numPr>
          <w:ilvl w:val="0"/>
          <w:numId w:val="18"/>
        </w:numPr>
        <w:kinsoku/>
        <w:wordWrap/>
        <w:overflowPunct/>
        <w:topLinePunct w:val="0"/>
        <w:autoSpaceDE/>
        <w:autoSpaceDN/>
        <w:bidi w:val="0"/>
        <w:adjustRightInd/>
        <w:snapToGrid/>
        <w:spacing w:line="440" w:lineRule="exact"/>
        <w:ind w:left="0" w:leftChars="0"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rPr>
        <w:t>本合同双方签字盖章之日起生效</w:t>
      </w:r>
      <w:r>
        <w:rPr>
          <w:rFonts w:hint="eastAsia" w:ascii="宋体" w:hAnsi="宋体" w:eastAsia="宋体" w:cs="宋体"/>
          <w:sz w:val="22"/>
          <w:szCs w:val="22"/>
          <w:highlight w:val="none"/>
        </w:rPr>
        <w:t>，一式</w:t>
      </w:r>
      <w:r>
        <w:rPr>
          <w:rFonts w:hint="eastAsia" w:ascii="宋体" w:hAnsi="宋体" w:eastAsia="宋体" w:cs="宋体"/>
          <w:sz w:val="22"/>
          <w:szCs w:val="22"/>
          <w:highlight w:val="none"/>
          <w:lang w:val="en-US" w:eastAsia="zh-CN"/>
        </w:rPr>
        <w:t>贰</w:t>
      </w:r>
      <w:r>
        <w:rPr>
          <w:rFonts w:hint="eastAsia" w:ascii="宋体" w:hAnsi="宋体" w:eastAsia="宋体" w:cs="宋体"/>
          <w:sz w:val="22"/>
          <w:szCs w:val="22"/>
          <w:highlight w:val="none"/>
        </w:rPr>
        <w:t>份，甲乙</w:t>
      </w:r>
      <w:r>
        <w:rPr>
          <w:rFonts w:hint="eastAsia" w:ascii="宋体" w:hAnsi="宋体" w:eastAsia="宋体" w:cs="宋体"/>
          <w:sz w:val="22"/>
          <w:szCs w:val="22"/>
          <w:highlight w:val="none"/>
          <w:lang w:eastAsia="zh-CN"/>
        </w:rPr>
        <w:t>双</w:t>
      </w:r>
      <w:r>
        <w:rPr>
          <w:rFonts w:hint="eastAsia" w:ascii="宋体" w:hAnsi="宋体" w:eastAsia="宋体" w:cs="宋体"/>
          <w:sz w:val="22"/>
          <w:szCs w:val="22"/>
          <w:highlight w:val="none"/>
        </w:rPr>
        <w:t>方</w:t>
      </w:r>
      <w:r>
        <w:rPr>
          <w:rFonts w:hint="eastAsia" w:ascii="宋体" w:hAnsi="宋体" w:eastAsia="宋体" w:cs="宋体"/>
          <w:sz w:val="22"/>
          <w:szCs w:val="22"/>
          <w:highlight w:val="none"/>
          <w:lang w:eastAsia="zh-CN"/>
        </w:rPr>
        <w:t>各执壹</w:t>
      </w:r>
      <w:r>
        <w:rPr>
          <w:rFonts w:hint="eastAsia" w:ascii="宋体" w:hAnsi="宋体" w:eastAsia="宋体" w:cs="宋体"/>
          <w:sz w:val="22"/>
          <w:szCs w:val="22"/>
          <w:highlight w:val="none"/>
        </w:rPr>
        <w:t>份。</w:t>
      </w:r>
    </w:p>
    <w:p w14:paraId="650285B4">
      <w:pPr>
        <w:pStyle w:val="43"/>
        <w:numPr>
          <w:ilvl w:val="0"/>
          <w:numId w:val="0"/>
        </w:numPr>
        <w:ind w:leftChars="0"/>
        <w:rPr>
          <w:rFonts w:hint="eastAsia"/>
        </w:rPr>
      </w:pPr>
    </w:p>
    <w:tbl>
      <w:tblPr>
        <w:tblStyle w:val="34"/>
        <w:tblpPr w:leftFromText="180" w:rightFromText="180" w:vertAnchor="text" w:horzAnchor="page" w:tblpX="1140" w:tblpY="112"/>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0"/>
        <w:gridCol w:w="4920"/>
      </w:tblGrid>
      <w:tr w14:paraId="6FD5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502" w:type="pct"/>
            <w:noWrap w:val="0"/>
            <w:vAlign w:val="center"/>
          </w:tcPr>
          <w:p w14:paraId="06D7307C">
            <w:pPr>
              <w:keepNext w:val="0"/>
              <w:keepLines w:val="0"/>
              <w:pageBreakBefore w:val="0"/>
              <w:kinsoku/>
              <w:wordWrap/>
              <w:overflowPunct/>
              <w:topLinePunct w:val="0"/>
              <w:bidi w:val="0"/>
              <w:snapToGrid/>
              <w:spacing w:line="460" w:lineRule="exact"/>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甲方公章</w:t>
            </w:r>
          </w:p>
        </w:tc>
        <w:tc>
          <w:tcPr>
            <w:tcW w:w="2497" w:type="pct"/>
            <w:noWrap w:val="0"/>
            <w:vAlign w:val="center"/>
          </w:tcPr>
          <w:p w14:paraId="0667CBB5">
            <w:pPr>
              <w:keepNext w:val="0"/>
              <w:keepLines w:val="0"/>
              <w:pageBreakBefore w:val="0"/>
              <w:kinsoku/>
              <w:wordWrap/>
              <w:overflowPunct/>
              <w:topLinePunct w:val="0"/>
              <w:bidi w:val="0"/>
              <w:snapToGrid/>
              <w:spacing w:line="460" w:lineRule="exact"/>
              <w:jc w:val="center"/>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乙方公章</w:t>
            </w:r>
          </w:p>
        </w:tc>
      </w:tr>
      <w:tr w14:paraId="38FBF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502" w:type="pct"/>
            <w:noWrap w:val="0"/>
            <w:vAlign w:val="center"/>
          </w:tcPr>
          <w:p w14:paraId="6088B20F">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单位名称：</w:t>
            </w:r>
          </w:p>
        </w:tc>
        <w:tc>
          <w:tcPr>
            <w:tcW w:w="2497" w:type="pct"/>
            <w:noWrap w:val="0"/>
            <w:vAlign w:val="center"/>
          </w:tcPr>
          <w:p w14:paraId="78FAC437">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单位名称：</w:t>
            </w:r>
          </w:p>
        </w:tc>
      </w:tr>
      <w:tr w14:paraId="70073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502" w:type="pct"/>
            <w:noWrap w:val="0"/>
            <w:vAlign w:val="center"/>
          </w:tcPr>
          <w:p w14:paraId="3248A544">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甲方授权代表（签字）：</w:t>
            </w:r>
          </w:p>
        </w:tc>
        <w:tc>
          <w:tcPr>
            <w:tcW w:w="2497" w:type="pct"/>
            <w:noWrap w:val="0"/>
            <w:vAlign w:val="center"/>
          </w:tcPr>
          <w:p w14:paraId="1F1CCC70">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乙方授权代表（签字）：</w:t>
            </w:r>
          </w:p>
        </w:tc>
      </w:tr>
      <w:tr w14:paraId="46B9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502" w:type="pct"/>
            <w:noWrap w:val="0"/>
            <w:vAlign w:val="center"/>
          </w:tcPr>
          <w:p w14:paraId="3894997F">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纳税登记号：</w:t>
            </w:r>
          </w:p>
        </w:tc>
        <w:tc>
          <w:tcPr>
            <w:tcW w:w="2497" w:type="pct"/>
            <w:noWrap w:val="0"/>
            <w:vAlign w:val="center"/>
          </w:tcPr>
          <w:p w14:paraId="48C40F27">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纳税登记号：</w:t>
            </w:r>
          </w:p>
        </w:tc>
      </w:tr>
      <w:tr w14:paraId="14BD0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502" w:type="pct"/>
            <w:noWrap w:val="0"/>
            <w:vAlign w:val="center"/>
          </w:tcPr>
          <w:p w14:paraId="736FBC40">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rPr>
              <w:t>地址：</w:t>
            </w:r>
          </w:p>
        </w:tc>
        <w:tc>
          <w:tcPr>
            <w:tcW w:w="2497" w:type="pct"/>
            <w:noWrap w:val="0"/>
            <w:vAlign w:val="center"/>
          </w:tcPr>
          <w:p w14:paraId="44B4C5A3">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rPr>
              <w:t>营业地址：</w:t>
            </w:r>
          </w:p>
        </w:tc>
      </w:tr>
      <w:tr w14:paraId="07A5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502" w:type="pct"/>
            <w:noWrap w:val="0"/>
            <w:vAlign w:val="center"/>
          </w:tcPr>
          <w:p w14:paraId="4CE1B422">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电话号码：</w:t>
            </w:r>
          </w:p>
        </w:tc>
        <w:tc>
          <w:tcPr>
            <w:tcW w:w="2497" w:type="pct"/>
            <w:noWrap w:val="0"/>
            <w:vAlign w:val="center"/>
          </w:tcPr>
          <w:p w14:paraId="24DD27F6">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电话号码：</w:t>
            </w:r>
          </w:p>
        </w:tc>
      </w:tr>
      <w:tr w14:paraId="12FF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502" w:type="pct"/>
            <w:noWrap w:val="0"/>
            <w:vAlign w:val="center"/>
          </w:tcPr>
          <w:p w14:paraId="06569C5C">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开户银行：</w:t>
            </w:r>
          </w:p>
        </w:tc>
        <w:tc>
          <w:tcPr>
            <w:tcW w:w="2497" w:type="pct"/>
            <w:noWrap w:val="0"/>
            <w:vAlign w:val="center"/>
          </w:tcPr>
          <w:p w14:paraId="08EA31DF">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lang w:eastAsia="zh-CN"/>
              </w:rPr>
            </w:pPr>
            <w:r>
              <w:rPr>
                <w:rFonts w:hint="eastAsia" w:ascii="宋体" w:hAnsi="宋体" w:eastAsia="宋体" w:cs="宋体"/>
                <w:b w:val="0"/>
                <w:bCs w:val="0"/>
                <w:color w:val="auto"/>
                <w:sz w:val="22"/>
                <w:szCs w:val="22"/>
                <w:highlight w:val="none"/>
              </w:rPr>
              <w:t>开户银行：</w:t>
            </w:r>
          </w:p>
        </w:tc>
      </w:tr>
      <w:tr w14:paraId="469F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502" w:type="pct"/>
            <w:noWrap w:val="0"/>
            <w:vAlign w:val="center"/>
          </w:tcPr>
          <w:p w14:paraId="672A4EC9">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rPr>
              <w:t>银行账号：</w:t>
            </w:r>
          </w:p>
        </w:tc>
        <w:tc>
          <w:tcPr>
            <w:tcW w:w="2497" w:type="pct"/>
            <w:noWrap w:val="0"/>
            <w:vAlign w:val="center"/>
          </w:tcPr>
          <w:p w14:paraId="516F7182">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银行账号：</w:t>
            </w:r>
          </w:p>
        </w:tc>
      </w:tr>
      <w:tr w14:paraId="69950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2502" w:type="pct"/>
            <w:noWrap w:val="0"/>
            <w:vAlign w:val="center"/>
          </w:tcPr>
          <w:p w14:paraId="1BDE10FB">
            <w:pPr>
              <w:keepNext w:val="0"/>
              <w:keepLines w:val="0"/>
              <w:pageBreakBefore w:val="0"/>
              <w:kinsoku/>
              <w:wordWrap/>
              <w:overflowPunct/>
              <w:topLinePunct w:val="0"/>
              <w:bidi w:val="0"/>
              <w:snapToGrid/>
              <w:spacing w:line="460" w:lineRule="exact"/>
              <w:jc w:val="left"/>
              <w:textAlignment w:val="auto"/>
              <w:rPr>
                <w:rFonts w:hint="default"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rPr>
              <w:t>签订时间：</w:t>
            </w:r>
            <w:r>
              <w:rPr>
                <w:rFonts w:hint="eastAsia" w:ascii="宋体" w:hAnsi="宋体" w:eastAsia="宋体" w:cs="宋体"/>
                <w:b w:val="0"/>
                <w:bCs w:val="0"/>
                <w:color w:val="auto"/>
                <w:sz w:val="22"/>
                <w:szCs w:val="22"/>
                <w:highlight w:val="none"/>
                <w:lang w:val="en-US" w:eastAsia="zh-CN"/>
              </w:rPr>
              <w:t xml:space="preserve">   年     月     日</w:t>
            </w:r>
          </w:p>
        </w:tc>
        <w:tc>
          <w:tcPr>
            <w:tcW w:w="2497" w:type="pct"/>
            <w:noWrap w:val="0"/>
            <w:vAlign w:val="center"/>
          </w:tcPr>
          <w:p w14:paraId="10CBF1B7">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z w:val="22"/>
                <w:szCs w:val="22"/>
                <w:highlight w:val="none"/>
              </w:rPr>
              <w:t>签订时间：</w:t>
            </w:r>
            <w:r>
              <w:rPr>
                <w:rFonts w:hint="eastAsia" w:ascii="宋体" w:hAnsi="宋体" w:eastAsia="宋体" w:cs="宋体"/>
                <w:b w:val="0"/>
                <w:bCs w:val="0"/>
                <w:color w:val="auto"/>
                <w:sz w:val="22"/>
                <w:szCs w:val="22"/>
                <w:highlight w:val="none"/>
                <w:lang w:val="en-US" w:eastAsia="zh-CN"/>
              </w:rPr>
              <w:t xml:space="preserve">     年     月     日</w:t>
            </w:r>
          </w:p>
        </w:tc>
      </w:tr>
    </w:tbl>
    <w:p w14:paraId="2062FF03">
      <w:pPr>
        <w:keepNext w:val="0"/>
        <w:keepLines w:val="0"/>
        <w:pageBreakBefore w:val="0"/>
        <w:kinsoku/>
        <w:wordWrap/>
        <w:overflowPunct/>
        <w:topLinePunct w:val="0"/>
        <w:bidi w:val="0"/>
        <w:snapToGrid/>
        <w:spacing w:line="460" w:lineRule="exact"/>
        <w:jc w:val="left"/>
        <w:textAlignment w:val="auto"/>
        <w:rPr>
          <w:rFonts w:hint="eastAsia" w:ascii="宋体" w:hAnsi="宋体" w:eastAsia="宋体" w:cs="宋体"/>
          <w:b w:val="0"/>
          <w:bCs w:val="0"/>
          <w:color w:val="auto"/>
          <w:sz w:val="21"/>
          <w:szCs w:val="21"/>
          <w:highlight w:val="none"/>
        </w:rPr>
      </w:pPr>
    </w:p>
    <w:p w14:paraId="29F8B84F">
      <w:pPr>
        <w:jc w:val="left"/>
        <w:rPr>
          <w:rFonts w:hint="eastAsia" w:ascii="宋体" w:hAnsi="宋体" w:cs="宋体"/>
          <w:sz w:val="22"/>
          <w:szCs w:val="22"/>
        </w:rPr>
      </w:pPr>
    </w:p>
    <w:p w14:paraId="5CBED694">
      <w:pPr>
        <w:pStyle w:val="18"/>
        <w:snapToGrid w:val="0"/>
        <w:spacing w:line="460" w:lineRule="exact"/>
        <w:ind w:firstLine="468" w:firstLineChars="213"/>
        <w:rPr>
          <w:rFonts w:hint="eastAsia" w:hAnsi="宋体" w:cs="宋体"/>
          <w:snapToGrid w:val="0"/>
          <w:sz w:val="22"/>
          <w:szCs w:val="22"/>
        </w:rPr>
      </w:pPr>
    </w:p>
    <w:p w14:paraId="29564A37">
      <w:pPr>
        <w:pStyle w:val="18"/>
        <w:snapToGrid w:val="0"/>
        <w:spacing w:line="460" w:lineRule="exact"/>
        <w:ind w:firstLine="468" w:firstLineChars="213"/>
        <w:rPr>
          <w:rFonts w:hint="eastAsia" w:hAnsi="宋体" w:cs="宋体"/>
          <w:snapToGrid w:val="0"/>
          <w:sz w:val="22"/>
          <w:szCs w:val="22"/>
        </w:rPr>
      </w:pPr>
    </w:p>
    <w:p w14:paraId="7A4C94D6">
      <w:pPr>
        <w:spacing w:line="400" w:lineRule="exact"/>
        <w:rPr>
          <w:rFonts w:hint="eastAsia" w:ascii="宋体" w:hAnsi="宋体" w:cs="宋体"/>
          <w:sz w:val="22"/>
          <w:szCs w:val="22"/>
        </w:rPr>
      </w:pPr>
    </w:p>
    <w:p w14:paraId="3DFF92FB">
      <w:pPr>
        <w:ind w:firstLine="321" w:firstLineChars="100"/>
        <w:jc w:val="center"/>
        <w:rPr>
          <w:rFonts w:hint="eastAsia" w:ascii="宋体" w:hAnsi="宋体" w:eastAsia="宋体" w:cs="宋体"/>
          <w:b/>
          <w:bCs/>
          <w:color w:val="000000"/>
          <w:sz w:val="32"/>
          <w:szCs w:val="32"/>
        </w:rPr>
      </w:pPr>
    </w:p>
    <w:p w14:paraId="78BC248C">
      <w:pPr>
        <w:ind w:firstLine="321" w:firstLineChars="100"/>
        <w:jc w:val="center"/>
        <w:rPr>
          <w:rFonts w:hint="eastAsia" w:ascii="宋体" w:hAnsi="宋体" w:eastAsia="宋体" w:cs="宋体"/>
          <w:b/>
          <w:bCs/>
          <w:color w:val="000000"/>
          <w:sz w:val="32"/>
          <w:szCs w:val="32"/>
        </w:rPr>
      </w:pPr>
    </w:p>
    <w:p w14:paraId="3A53B5EB">
      <w:pPr>
        <w:ind w:firstLine="321" w:firstLineChars="100"/>
        <w:jc w:val="center"/>
        <w:rPr>
          <w:rFonts w:hint="eastAsia" w:ascii="宋体" w:hAnsi="宋体" w:eastAsia="宋体" w:cs="宋体"/>
          <w:b/>
          <w:bCs/>
          <w:color w:val="000000"/>
          <w:sz w:val="32"/>
          <w:szCs w:val="32"/>
        </w:rPr>
      </w:pPr>
    </w:p>
    <w:p w14:paraId="1CB02557">
      <w:pPr>
        <w:ind w:firstLine="321" w:firstLineChars="100"/>
        <w:jc w:val="center"/>
        <w:rPr>
          <w:rFonts w:hint="eastAsia" w:ascii="宋体" w:hAnsi="宋体" w:eastAsia="宋体" w:cs="宋体"/>
          <w:b/>
          <w:bCs/>
          <w:color w:val="000000"/>
          <w:sz w:val="32"/>
          <w:szCs w:val="32"/>
        </w:rPr>
      </w:pPr>
    </w:p>
    <w:p w14:paraId="543E5AF3">
      <w:pPr>
        <w:ind w:firstLine="321" w:firstLineChars="100"/>
        <w:jc w:val="center"/>
        <w:rPr>
          <w:rFonts w:hint="eastAsia" w:ascii="宋体" w:hAnsi="宋体" w:eastAsia="宋体" w:cs="宋体"/>
          <w:b/>
          <w:bCs/>
          <w:color w:val="000000"/>
          <w:sz w:val="32"/>
          <w:szCs w:val="32"/>
        </w:rPr>
      </w:pPr>
    </w:p>
    <w:p w14:paraId="1E290F76">
      <w:pPr>
        <w:ind w:firstLine="321" w:firstLineChars="100"/>
        <w:jc w:val="center"/>
        <w:rPr>
          <w:rFonts w:hint="eastAsia" w:ascii="宋体" w:hAnsi="宋体" w:eastAsia="宋体" w:cs="宋体"/>
          <w:b/>
          <w:bCs/>
          <w:color w:val="000000"/>
          <w:sz w:val="32"/>
          <w:szCs w:val="32"/>
        </w:rPr>
      </w:pPr>
    </w:p>
    <w:p w14:paraId="2E5B027D">
      <w:pPr>
        <w:ind w:firstLine="321" w:firstLineChars="100"/>
        <w:jc w:val="center"/>
        <w:rPr>
          <w:rFonts w:hint="eastAsia" w:ascii="宋体" w:hAnsi="宋体" w:eastAsia="宋体" w:cs="宋体"/>
          <w:b/>
          <w:bCs/>
          <w:color w:val="000000"/>
          <w:sz w:val="32"/>
          <w:szCs w:val="32"/>
        </w:rPr>
      </w:pPr>
    </w:p>
    <w:p w14:paraId="5EA44300">
      <w:pPr>
        <w:jc w:val="both"/>
        <w:rPr>
          <w:rFonts w:hint="eastAsia" w:ascii="宋体" w:hAnsi="宋体" w:eastAsia="宋体" w:cs="宋体"/>
          <w:b/>
          <w:bCs/>
          <w:color w:val="000000"/>
          <w:sz w:val="32"/>
          <w:szCs w:val="32"/>
        </w:rPr>
      </w:pPr>
    </w:p>
    <w:p w14:paraId="0633F8DB">
      <w:pPr>
        <w:pStyle w:val="43"/>
        <w:widowControl/>
        <w:numPr>
          <w:ilvl w:val="0"/>
          <w:numId w:val="0"/>
        </w:numPr>
        <w:jc w:val="both"/>
        <w:rPr>
          <w:rFonts w:hint="eastAsia" w:ascii="宋体" w:hAnsi="宋体" w:eastAsia="宋体" w:cs="宋体"/>
          <w:b/>
          <w:bCs/>
          <w:color w:val="000000"/>
          <w:sz w:val="32"/>
          <w:szCs w:val="32"/>
        </w:rPr>
      </w:pPr>
    </w:p>
    <w:p w14:paraId="0DB5E564">
      <w:pPr>
        <w:pStyle w:val="43"/>
        <w:widowControl/>
        <w:numPr>
          <w:ilvl w:val="0"/>
          <w:numId w:val="0"/>
        </w:numPr>
        <w:jc w:val="both"/>
        <w:rPr>
          <w:rFonts w:hint="eastAsia" w:ascii="宋体" w:hAnsi="宋体" w:eastAsia="宋体" w:cs="宋体"/>
          <w:b/>
          <w:bCs/>
          <w:color w:val="000000"/>
          <w:sz w:val="32"/>
          <w:szCs w:val="32"/>
        </w:rPr>
      </w:pPr>
    </w:p>
    <w:p w14:paraId="53B97132">
      <w:pPr>
        <w:pStyle w:val="43"/>
        <w:widowControl/>
        <w:numPr>
          <w:ilvl w:val="0"/>
          <w:numId w:val="0"/>
        </w:numPr>
        <w:jc w:val="both"/>
        <w:rPr>
          <w:rFonts w:hint="eastAsia" w:ascii="宋体" w:hAnsi="宋体" w:eastAsia="宋体" w:cs="宋体"/>
          <w:b/>
          <w:bCs/>
          <w:color w:val="000000"/>
          <w:sz w:val="32"/>
          <w:szCs w:val="32"/>
        </w:rPr>
      </w:pPr>
    </w:p>
    <w:p w14:paraId="2DC77C07">
      <w:pPr>
        <w:jc w:val="both"/>
        <w:rPr>
          <w:rFonts w:hint="eastAsia" w:ascii="宋体" w:hAnsi="宋体"/>
          <w:b/>
          <w:sz w:val="28"/>
          <w:lang w:val="en-US" w:eastAsia="zh-CN"/>
        </w:rPr>
      </w:pPr>
    </w:p>
    <w:p w14:paraId="57DC035A">
      <w:pPr>
        <w:jc w:val="both"/>
        <w:rPr>
          <w:rFonts w:hint="eastAsia" w:ascii="宋体" w:hAnsi="宋体"/>
          <w:b/>
          <w:sz w:val="28"/>
          <w:lang w:val="en-US" w:eastAsia="zh-CN"/>
        </w:rPr>
      </w:pPr>
    </w:p>
    <w:p w14:paraId="4417EFFA">
      <w:pPr>
        <w:jc w:val="both"/>
        <w:rPr>
          <w:rFonts w:hint="eastAsia" w:ascii="宋体" w:hAnsi="宋体"/>
          <w:b/>
          <w:sz w:val="28"/>
          <w:lang w:val="en-US" w:eastAsia="zh-CN"/>
        </w:rPr>
      </w:pPr>
    </w:p>
    <w:p w14:paraId="005C9821">
      <w:pPr>
        <w:jc w:val="both"/>
        <w:rPr>
          <w:rFonts w:hint="eastAsia" w:ascii="宋体" w:hAnsi="宋体" w:eastAsia="宋体"/>
          <w:b/>
          <w:sz w:val="28"/>
          <w:lang w:val="en-US" w:eastAsia="zh-CN"/>
        </w:rPr>
      </w:pPr>
      <w:r>
        <w:rPr>
          <w:rFonts w:hint="eastAsia" w:ascii="宋体" w:hAnsi="宋体"/>
          <w:b/>
          <w:sz w:val="28"/>
          <w:lang w:val="en-US" w:eastAsia="zh-CN"/>
        </w:rPr>
        <w:t>合同附件一：</w:t>
      </w:r>
    </w:p>
    <w:p w14:paraId="24923DF2">
      <w:pPr>
        <w:jc w:val="center"/>
        <w:rPr>
          <w:rFonts w:hint="eastAsia" w:ascii="宋体" w:hAnsi="宋体"/>
          <w:b/>
          <w:sz w:val="28"/>
        </w:rPr>
      </w:pPr>
      <w:r>
        <w:rPr>
          <w:rFonts w:hint="eastAsia" w:ascii="宋体" w:hAnsi="宋体"/>
          <w:b/>
          <w:sz w:val="28"/>
        </w:rPr>
        <w:t>投入专用设备、工具、器械及办公用品清单</w:t>
      </w:r>
    </w:p>
    <w:p w14:paraId="3566074A">
      <w:pPr>
        <w:rPr>
          <w:rFonts w:hint="eastAsia" w:ascii="宋体" w:hAnsi="宋体"/>
          <w:b/>
          <w:sz w:val="24"/>
        </w:rPr>
      </w:pPr>
    </w:p>
    <w:tbl>
      <w:tblPr>
        <w:tblStyle w:val="34"/>
        <w:tblW w:w="9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5"/>
        <w:gridCol w:w="3185"/>
        <w:gridCol w:w="975"/>
        <w:gridCol w:w="1185"/>
        <w:gridCol w:w="2130"/>
      </w:tblGrid>
      <w:tr w14:paraId="1ECB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55B7CE5D">
            <w:pPr>
              <w:jc w:val="center"/>
              <w:rPr>
                <w:rFonts w:hint="eastAsia" w:ascii="宋体" w:hAnsi="宋体"/>
                <w:b/>
                <w:sz w:val="22"/>
                <w:szCs w:val="22"/>
              </w:rPr>
            </w:pPr>
            <w:r>
              <w:rPr>
                <w:rFonts w:hint="eastAsia" w:ascii="宋体" w:hAnsi="宋体"/>
                <w:b/>
                <w:sz w:val="22"/>
                <w:szCs w:val="22"/>
              </w:rPr>
              <w:t>序号</w:t>
            </w:r>
          </w:p>
        </w:tc>
        <w:tc>
          <w:tcPr>
            <w:tcW w:w="1845" w:type="dxa"/>
            <w:noWrap w:val="0"/>
            <w:vAlign w:val="center"/>
          </w:tcPr>
          <w:p w14:paraId="029EF723">
            <w:pPr>
              <w:jc w:val="center"/>
              <w:rPr>
                <w:rFonts w:hint="eastAsia" w:ascii="宋体" w:hAnsi="宋体"/>
                <w:b/>
                <w:sz w:val="22"/>
                <w:szCs w:val="22"/>
              </w:rPr>
            </w:pPr>
            <w:r>
              <w:rPr>
                <w:rFonts w:hint="eastAsia" w:ascii="宋体" w:hAnsi="宋体"/>
                <w:b/>
                <w:sz w:val="22"/>
                <w:szCs w:val="22"/>
              </w:rPr>
              <w:t>设备名称</w:t>
            </w:r>
          </w:p>
        </w:tc>
        <w:tc>
          <w:tcPr>
            <w:tcW w:w="3185" w:type="dxa"/>
            <w:noWrap w:val="0"/>
            <w:vAlign w:val="center"/>
          </w:tcPr>
          <w:p w14:paraId="71C9758A">
            <w:pPr>
              <w:jc w:val="center"/>
              <w:rPr>
                <w:rFonts w:hint="eastAsia" w:ascii="宋体" w:hAnsi="宋体"/>
                <w:b/>
                <w:sz w:val="22"/>
                <w:szCs w:val="22"/>
              </w:rPr>
            </w:pPr>
            <w:r>
              <w:rPr>
                <w:rFonts w:hint="eastAsia" w:ascii="宋体" w:hAnsi="宋体"/>
                <w:b/>
                <w:sz w:val="22"/>
                <w:szCs w:val="22"/>
              </w:rPr>
              <w:t>规格型号</w:t>
            </w:r>
          </w:p>
        </w:tc>
        <w:tc>
          <w:tcPr>
            <w:tcW w:w="975" w:type="dxa"/>
            <w:noWrap w:val="0"/>
            <w:vAlign w:val="center"/>
          </w:tcPr>
          <w:p w14:paraId="2A9809A4">
            <w:pPr>
              <w:jc w:val="center"/>
              <w:rPr>
                <w:rFonts w:hint="eastAsia" w:ascii="宋体" w:hAnsi="宋体"/>
                <w:b/>
                <w:sz w:val="22"/>
                <w:szCs w:val="22"/>
              </w:rPr>
            </w:pPr>
            <w:r>
              <w:rPr>
                <w:rFonts w:hint="eastAsia" w:ascii="宋体" w:hAnsi="宋体"/>
                <w:b/>
                <w:sz w:val="22"/>
                <w:szCs w:val="22"/>
              </w:rPr>
              <w:t>数量</w:t>
            </w:r>
          </w:p>
        </w:tc>
        <w:tc>
          <w:tcPr>
            <w:tcW w:w="1185" w:type="dxa"/>
            <w:noWrap w:val="0"/>
            <w:vAlign w:val="center"/>
          </w:tcPr>
          <w:p w14:paraId="43A1C6F1">
            <w:pPr>
              <w:jc w:val="center"/>
              <w:rPr>
                <w:rFonts w:hint="eastAsia" w:ascii="宋体" w:hAnsi="宋体" w:eastAsia="宋体"/>
                <w:b/>
                <w:sz w:val="22"/>
                <w:szCs w:val="22"/>
                <w:lang w:eastAsia="zh-CN"/>
              </w:rPr>
            </w:pPr>
            <w:r>
              <w:rPr>
                <w:rFonts w:hint="eastAsia" w:ascii="宋体" w:hAnsi="宋体"/>
                <w:b/>
                <w:sz w:val="22"/>
                <w:szCs w:val="22"/>
                <w:lang w:eastAsia="zh-CN"/>
              </w:rPr>
              <w:t>生产能力</w:t>
            </w:r>
          </w:p>
        </w:tc>
        <w:tc>
          <w:tcPr>
            <w:tcW w:w="2130" w:type="dxa"/>
            <w:noWrap w:val="0"/>
            <w:vAlign w:val="center"/>
          </w:tcPr>
          <w:p w14:paraId="3BA14277">
            <w:pPr>
              <w:jc w:val="center"/>
              <w:rPr>
                <w:rFonts w:hint="eastAsia" w:ascii="宋体" w:hAnsi="宋体"/>
                <w:b/>
                <w:sz w:val="22"/>
                <w:szCs w:val="22"/>
              </w:rPr>
            </w:pPr>
            <w:r>
              <w:rPr>
                <w:rFonts w:hint="eastAsia" w:ascii="宋体" w:hAnsi="宋体"/>
                <w:b/>
                <w:sz w:val="22"/>
                <w:szCs w:val="22"/>
              </w:rPr>
              <w:t>备注</w:t>
            </w:r>
          </w:p>
        </w:tc>
      </w:tr>
      <w:tr w14:paraId="320F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02670830">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sz w:val="22"/>
                <w:szCs w:val="22"/>
                <w:lang w:val="en-US" w:eastAsia="zh-CN"/>
              </w:rPr>
            </w:pPr>
          </w:p>
        </w:tc>
        <w:tc>
          <w:tcPr>
            <w:tcW w:w="1845" w:type="dxa"/>
            <w:noWrap w:val="0"/>
            <w:vAlign w:val="center"/>
          </w:tcPr>
          <w:p w14:paraId="43A3A264">
            <w:pPr>
              <w:jc w:val="center"/>
              <w:rPr>
                <w:rFonts w:hint="eastAsia" w:ascii="宋体" w:hAnsi="宋体" w:eastAsia="宋体"/>
                <w:sz w:val="22"/>
                <w:szCs w:val="22"/>
                <w:lang w:eastAsia="zh-CN"/>
              </w:rPr>
            </w:pPr>
            <w:r>
              <w:rPr>
                <w:rFonts w:hint="eastAsia" w:ascii="宋体" w:hAnsi="宋体"/>
                <w:sz w:val="22"/>
                <w:szCs w:val="22"/>
                <w:lang w:eastAsia="zh-CN"/>
              </w:rPr>
              <w:t>吸污净化车</w:t>
            </w:r>
          </w:p>
        </w:tc>
        <w:tc>
          <w:tcPr>
            <w:tcW w:w="3185" w:type="dxa"/>
            <w:noWrap w:val="0"/>
            <w:vAlign w:val="center"/>
          </w:tcPr>
          <w:p w14:paraId="6EF18F3D">
            <w:pPr>
              <w:jc w:val="center"/>
              <w:rPr>
                <w:rFonts w:hint="eastAsia" w:ascii="宋体" w:hAnsi="宋体"/>
                <w:sz w:val="22"/>
                <w:szCs w:val="22"/>
                <w:vertAlign w:val="baseline"/>
                <w:lang w:val="en-US" w:eastAsia="zh-CN"/>
              </w:rPr>
            </w:pPr>
            <w:r>
              <w:rPr>
                <w:rFonts w:hint="eastAsia" w:ascii="宋体" w:hAnsi="宋体"/>
                <w:sz w:val="22"/>
                <w:szCs w:val="22"/>
                <w:lang w:eastAsia="zh-CN"/>
              </w:rPr>
              <w:t>污水分离箱容量</w:t>
            </w:r>
            <w:r>
              <w:rPr>
                <w:rFonts w:hint="eastAsia" w:ascii="宋体" w:hAnsi="宋体"/>
                <w:sz w:val="22"/>
                <w:szCs w:val="22"/>
                <w:lang w:val="en-US" w:eastAsia="zh-CN"/>
              </w:rPr>
              <w:t>6m</w:t>
            </w:r>
            <w:r>
              <w:rPr>
                <w:rFonts w:hint="eastAsia" w:ascii="宋体" w:hAnsi="宋体"/>
                <w:sz w:val="22"/>
                <w:szCs w:val="22"/>
                <w:vertAlign w:val="superscript"/>
                <w:lang w:val="en-US" w:eastAsia="zh-CN"/>
              </w:rPr>
              <w:t>3</w:t>
            </w:r>
          </w:p>
          <w:p w14:paraId="42D62E05">
            <w:pPr>
              <w:jc w:val="center"/>
              <w:rPr>
                <w:rFonts w:hint="default" w:ascii="宋体" w:hAnsi="宋体"/>
                <w:sz w:val="22"/>
                <w:szCs w:val="22"/>
                <w:vertAlign w:val="superscript"/>
                <w:lang w:val="en-US" w:eastAsia="zh-CN"/>
              </w:rPr>
            </w:pPr>
            <w:r>
              <w:rPr>
                <w:rFonts w:hint="eastAsia" w:ascii="宋体" w:hAnsi="宋体"/>
                <w:sz w:val="22"/>
                <w:szCs w:val="22"/>
                <w:vertAlign w:val="baseline"/>
                <w:lang w:val="en-US" w:eastAsia="zh-CN"/>
              </w:rPr>
              <w:t>清洗水箱容量4</w:t>
            </w:r>
            <w:r>
              <w:rPr>
                <w:rFonts w:hint="eastAsia" w:ascii="宋体" w:hAnsi="宋体"/>
                <w:sz w:val="22"/>
                <w:szCs w:val="22"/>
                <w:lang w:val="en-US" w:eastAsia="zh-CN"/>
              </w:rPr>
              <w:t>m</w:t>
            </w:r>
            <w:r>
              <w:rPr>
                <w:rFonts w:hint="eastAsia" w:ascii="宋体" w:hAnsi="宋体"/>
                <w:sz w:val="22"/>
                <w:szCs w:val="22"/>
                <w:vertAlign w:val="superscript"/>
                <w:lang w:val="en-US" w:eastAsia="zh-CN"/>
              </w:rPr>
              <w:t>3</w:t>
            </w:r>
          </w:p>
        </w:tc>
        <w:tc>
          <w:tcPr>
            <w:tcW w:w="975" w:type="dxa"/>
            <w:noWrap w:val="0"/>
            <w:vAlign w:val="center"/>
          </w:tcPr>
          <w:p w14:paraId="57E6CF66">
            <w:pPr>
              <w:jc w:val="center"/>
              <w:rPr>
                <w:rFonts w:hint="eastAsia" w:ascii="宋体" w:hAnsi="宋体"/>
                <w:sz w:val="22"/>
                <w:szCs w:val="22"/>
              </w:rPr>
            </w:pPr>
            <w:r>
              <w:rPr>
                <w:rFonts w:hint="eastAsia" w:ascii="宋体" w:hAnsi="宋体"/>
                <w:sz w:val="22"/>
                <w:szCs w:val="22"/>
                <w:lang w:val="en-US" w:eastAsia="zh-CN"/>
              </w:rPr>
              <w:t>1台</w:t>
            </w:r>
          </w:p>
        </w:tc>
        <w:tc>
          <w:tcPr>
            <w:tcW w:w="1185" w:type="dxa"/>
            <w:noWrap w:val="0"/>
            <w:vAlign w:val="center"/>
          </w:tcPr>
          <w:p w14:paraId="7CAED2CB">
            <w:pPr>
              <w:jc w:val="center"/>
              <w:rPr>
                <w:rFonts w:hint="eastAsia" w:ascii="宋体" w:hAnsi="宋体" w:eastAsia="宋体"/>
                <w:sz w:val="22"/>
                <w:szCs w:val="22"/>
                <w:lang w:eastAsia="zh-CN"/>
              </w:rPr>
            </w:pPr>
            <w:r>
              <w:rPr>
                <w:rFonts w:hint="eastAsia" w:ascii="宋体" w:hAnsi="宋体"/>
                <w:sz w:val="22"/>
                <w:szCs w:val="22"/>
                <w:lang w:eastAsia="zh-CN"/>
              </w:rPr>
              <w:t>良好</w:t>
            </w:r>
          </w:p>
        </w:tc>
        <w:tc>
          <w:tcPr>
            <w:tcW w:w="2130" w:type="dxa"/>
            <w:noWrap w:val="0"/>
            <w:vAlign w:val="center"/>
          </w:tcPr>
          <w:p w14:paraId="50463F35">
            <w:pPr>
              <w:jc w:val="center"/>
              <w:rPr>
                <w:rFonts w:hint="eastAsia" w:ascii="宋体" w:hAnsi="宋体" w:eastAsia="宋体"/>
                <w:sz w:val="22"/>
                <w:szCs w:val="22"/>
                <w:lang w:eastAsia="zh-CN"/>
              </w:rPr>
            </w:pPr>
            <w:r>
              <w:rPr>
                <w:rFonts w:hint="eastAsia" w:ascii="宋体" w:hAnsi="宋体"/>
                <w:sz w:val="22"/>
                <w:szCs w:val="22"/>
                <w:lang w:eastAsia="zh-CN"/>
              </w:rPr>
              <w:t>清洗、疏通、吸污</w:t>
            </w:r>
          </w:p>
        </w:tc>
      </w:tr>
      <w:tr w14:paraId="6FA3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076D9C96">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6FC33F22">
            <w:pPr>
              <w:jc w:val="center"/>
              <w:rPr>
                <w:rFonts w:hint="eastAsia" w:ascii="宋体" w:hAnsi="宋体" w:eastAsia="宋体"/>
                <w:sz w:val="22"/>
                <w:szCs w:val="22"/>
                <w:lang w:eastAsia="zh-CN"/>
              </w:rPr>
            </w:pPr>
            <w:r>
              <w:rPr>
                <w:rFonts w:hint="eastAsia" w:ascii="宋体" w:hAnsi="宋体"/>
                <w:sz w:val="22"/>
                <w:szCs w:val="22"/>
                <w:lang w:eastAsia="zh-CN"/>
              </w:rPr>
              <w:t>清洗吸污车</w:t>
            </w:r>
          </w:p>
        </w:tc>
        <w:tc>
          <w:tcPr>
            <w:tcW w:w="3185" w:type="dxa"/>
            <w:noWrap w:val="0"/>
            <w:vAlign w:val="center"/>
          </w:tcPr>
          <w:p w14:paraId="718A853E">
            <w:pPr>
              <w:jc w:val="center"/>
              <w:rPr>
                <w:rFonts w:hint="default" w:ascii="宋体" w:hAnsi="宋体"/>
                <w:sz w:val="22"/>
                <w:szCs w:val="22"/>
                <w:lang w:val="en-US" w:eastAsia="zh-CN"/>
              </w:rPr>
            </w:pPr>
            <w:r>
              <w:rPr>
                <w:rFonts w:hint="eastAsia" w:ascii="宋体" w:hAnsi="宋体"/>
                <w:sz w:val="22"/>
                <w:szCs w:val="22"/>
                <w:lang w:eastAsia="zh-CN"/>
              </w:rPr>
              <w:t>污水罐罐体总容量</w:t>
            </w:r>
            <w:r>
              <w:rPr>
                <w:rFonts w:hint="eastAsia" w:ascii="宋体" w:hAnsi="宋体"/>
                <w:sz w:val="22"/>
                <w:szCs w:val="22"/>
                <w:lang w:val="en-US" w:eastAsia="zh-CN"/>
              </w:rPr>
              <w:t>4m</w:t>
            </w:r>
            <w:r>
              <w:rPr>
                <w:rFonts w:hint="eastAsia" w:ascii="宋体" w:hAnsi="宋体"/>
                <w:sz w:val="22"/>
                <w:szCs w:val="22"/>
                <w:vertAlign w:val="superscript"/>
                <w:lang w:val="en-US" w:eastAsia="zh-CN"/>
              </w:rPr>
              <w:t>3</w:t>
            </w:r>
          </w:p>
          <w:p w14:paraId="71E7AB4E">
            <w:pPr>
              <w:jc w:val="center"/>
              <w:rPr>
                <w:rFonts w:hint="eastAsia" w:ascii="宋体" w:hAnsi="宋体"/>
                <w:sz w:val="22"/>
                <w:szCs w:val="22"/>
                <w:lang w:eastAsia="zh-CN"/>
              </w:rPr>
            </w:pPr>
            <w:r>
              <w:rPr>
                <w:rFonts w:hint="eastAsia" w:ascii="宋体" w:hAnsi="宋体"/>
                <w:sz w:val="22"/>
                <w:szCs w:val="22"/>
                <w:lang w:eastAsia="zh-CN"/>
              </w:rPr>
              <w:t>清水罐罐体总容量</w:t>
            </w:r>
            <w:r>
              <w:rPr>
                <w:rFonts w:hint="eastAsia" w:ascii="宋体" w:hAnsi="宋体"/>
                <w:sz w:val="22"/>
                <w:szCs w:val="22"/>
                <w:lang w:val="en-US" w:eastAsia="zh-CN"/>
              </w:rPr>
              <w:t>2m</w:t>
            </w:r>
            <w:r>
              <w:rPr>
                <w:rFonts w:hint="eastAsia" w:ascii="宋体" w:hAnsi="宋体"/>
                <w:sz w:val="22"/>
                <w:szCs w:val="22"/>
                <w:vertAlign w:val="superscript"/>
                <w:lang w:val="en-US" w:eastAsia="zh-CN"/>
              </w:rPr>
              <w:t>3</w:t>
            </w:r>
          </w:p>
        </w:tc>
        <w:tc>
          <w:tcPr>
            <w:tcW w:w="975" w:type="dxa"/>
            <w:noWrap w:val="0"/>
            <w:vAlign w:val="center"/>
          </w:tcPr>
          <w:p w14:paraId="19C308D6">
            <w:pPr>
              <w:jc w:val="center"/>
              <w:rPr>
                <w:rFonts w:hint="eastAsia" w:ascii="宋体" w:hAnsi="宋体"/>
                <w:sz w:val="22"/>
                <w:szCs w:val="22"/>
              </w:rPr>
            </w:pPr>
            <w:r>
              <w:rPr>
                <w:rFonts w:hint="eastAsia" w:ascii="宋体" w:hAnsi="宋体"/>
                <w:sz w:val="22"/>
                <w:szCs w:val="22"/>
                <w:lang w:val="en-US" w:eastAsia="zh-CN"/>
              </w:rPr>
              <w:t>1台</w:t>
            </w:r>
          </w:p>
        </w:tc>
        <w:tc>
          <w:tcPr>
            <w:tcW w:w="1185" w:type="dxa"/>
            <w:noWrap w:val="0"/>
            <w:vAlign w:val="center"/>
          </w:tcPr>
          <w:p w14:paraId="07A25C0B">
            <w:pPr>
              <w:jc w:val="center"/>
              <w:rPr>
                <w:rFonts w:hint="eastAsia" w:ascii="宋体" w:hAnsi="宋体" w:eastAsia="宋体"/>
                <w:sz w:val="22"/>
                <w:szCs w:val="22"/>
                <w:lang w:eastAsia="zh-CN"/>
              </w:rPr>
            </w:pPr>
            <w:r>
              <w:rPr>
                <w:rFonts w:hint="eastAsia" w:ascii="宋体" w:hAnsi="宋体"/>
                <w:sz w:val="22"/>
                <w:szCs w:val="22"/>
                <w:lang w:eastAsia="zh-CN"/>
              </w:rPr>
              <w:t>良好</w:t>
            </w:r>
          </w:p>
        </w:tc>
        <w:tc>
          <w:tcPr>
            <w:tcW w:w="2130" w:type="dxa"/>
            <w:noWrap w:val="0"/>
            <w:vAlign w:val="center"/>
          </w:tcPr>
          <w:p w14:paraId="1050D5D4">
            <w:pPr>
              <w:jc w:val="center"/>
              <w:rPr>
                <w:rFonts w:hint="eastAsia" w:ascii="宋体" w:hAnsi="宋体" w:eastAsia="宋体"/>
                <w:sz w:val="22"/>
                <w:szCs w:val="22"/>
                <w:lang w:eastAsia="zh-CN"/>
              </w:rPr>
            </w:pPr>
            <w:r>
              <w:rPr>
                <w:rFonts w:hint="eastAsia" w:ascii="宋体" w:hAnsi="宋体"/>
                <w:sz w:val="22"/>
                <w:szCs w:val="22"/>
                <w:lang w:eastAsia="zh-CN"/>
              </w:rPr>
              <w:t>清洗、疏通、吸污</w:t>
            </w:r>
          </w:p>
        </w:tc>
      </w:tr>
      <w:tr w14:paraId="7BF1B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4F60B541">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4913DAE2">
            <w:pPr>
              <w:jc w:val="center"/>
              <w:rPr>
                <w:rFonts w:hint="eastAsia" w:ascii="宋体" w:hAnsi="宋体" w:eastAsia="宋体"/>
                <w:sz w:val="22"/>
                <w:szCs w:val="22"/>
                <w:lang w:eastAsia="zh-CN"/>
              </w:rPr>
            </w:pPr>
            <w:r>
              <w:rPr>
                <w:rFonts w:hint="eastAsia" w:ascii="宋体" w:hAnsi="宋体"/>
                <w:sz w:val="22"/>
                <w:szCs w:val="22"/>
                <w:lang w:eastAsia="zh-CN"/>
              </w:rPr>
              <w:t>高压疏通清洗机</w:t>
            </w:r>
          </w:p>
        </w:tc>
        <w:tc>
          <w:tcPr>
            <w:tcW w:w="3185" w:type="dxa"/>
            <w:noWrap w:val="0"/>
            <w:vAlign w:val="center"/>
          </w:tcPr>
          <w:p w14:paraId="5C221EA7">
            <w:pPr>
              <w:jc w:val="center"/>
              <w:rPr>
                <w:rFonts w:hint="eastAsia" w:ascii="宋体" w:hAnsi="宋体"/>
                <w:sz w:val="22"/>
                <w:szCs w:val="22"/>
                <w:lang w:val="en-US" w:eastAsia="zh-CN"/>
              </w:rPr>
            </w:pPr>
            <w:r>
              <w:rPr>
                <w:rFonts w:hint="eastAsia" w:ascii="宋体" w:hAnsi="宋体"/>
                <w:sz w:val="22"/>
                <w:szCs w:val="22"/>
                <w:lang w:val="en-US" w:eastAsia="zh-CN"/>
              </w:rPr>
              <w:t>燃油版双缸柴油机</w:t>
            </w:r>
          </w:p>
          <w:p w14:paraId="14E0D0D2">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val="en-US" w:eastAsia="zh-CN"/>
              </w:rPr>
              <w:t>230公斤压力，70升流量（适用60cm及以上管道疏通）</w:t>
            </w:r>
          </w:p>
        </w:tc>
        <w:tc>
          <w:tcPr>
            <w:tcW w:w="975" w:type="dxa"/>
            <w:noWrap w:val="0"/>
            <w:vAlign w:val="center"/>
          </w:tcPr>
          <w:p w14:paraId="67EEC111">
            <w:pPr>
              <w:jc w:val="center"/>
              <w:rPr>
                <w:rFonts w:hint="eastAsia" w:ascii="宋体" w:hAnsi="宋体"/>
                <w:sz w:val="22"/>
                <w:szCs w:val="22"/>
              </w:rPr>
            </w:pPr>
            <w:r>
              <w:rPr>
                <w:rFonts w:hint="eastAsia" w:ascii="宋体" w:hAnsi="宋体"/>
                <w:sz w:val="22"/>
                <w:szCs w:val="22"/>
                <w:lang w:val="en-US" w:eastAsia="zh-CN"/>
              </w:rPr>
              <w:t>1台</w:t>
            </w:r>
          </w:p>
        </w:tc>
        <w:tc>
          <w:tcPr>
            <w:tcW w:w="1185" w:type="dxa"/>
            <w:noWrap w:val="0"/>
            <w:vAlign w:val="center"/>
          </w:tcPr>
          <w:p w14:paraId="765A17F9">
            <w:pPr>
              <w:jc w:val="center"/>
              <w:rPr>
                <w:rFonts w:hint="eastAsia" w:ascii="宋体" w:hAnsi="宋体" w:eastAsia="宋体"/>
                <w:sz w:val="22"/>
                <w:szCs w:val="22"/>
                <w:lang w:eastAsia="zh-CN"/>
              </w:rPr>
            </w:pPr>
            <w:r>
              <w:rPr>
                <w:rFonts w:hint="eastAsia" w:ascii="宋体" w:hAnsi="宋体"/>
                <w:sz w:val="22"/>
                <w:szCs w:val="22"/>
                <w:lang w:eastAsia="zh-CN"/>
              </w:rPr>
              <w:t>良好</w:t>
            </w:r>
          </w:p>
        </w:tc>
        <w:tc>
          <w:tcPr>
            <w:tcW w:w="2130" w:type="dxa"/>
            <w:noWrap w:val="0"/>
            <w:vAlign w:val="center"/>
          </w:tcPr>
          <w:p w14:paraId="5D297410">
            <w:pPr>
              <w:jc w:val="center"/>
              <w:rPr>
                <w:rFonts w:hint="eastAsia" w:ascii="宋体" w:hAnsi="宋体" w:eastAsia="宋体"/>
                <w:sz w:val="22"/>
                <w:szCs w:val="22"/>
                <w:lang w:eastAsia="zh-CN"/>
              </w:rPr>
            </w:pPr>
            <w:r>
              <w:rPr>
                <w:rFonts w:hint="eastAsia" w:ascii="宋体" w:hAnsi="宋体"/>
                <w:sz w:val="22"/>
                <w:szCs w:val="22"/>
                <w:lang w:eastAsia="zh-CN"/>
              </w:rPr>
              <w:t>清洗、疏通</w:t>
            </w:r>
          </w:p>
        </w:tc>
      </w:tr>
      <w:tr w14:paraId="228F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7F347114">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19B20170">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气囊</w:t>
            </w:r>
          </w:p>
        </w:tc>
        <w:tc>
          <w:tcPr>
            <w:tcW w:w="3185" w:type="dxa"/>
            <w:noWrap w:val="0"/>
            <w:vAlign w:val="center"/>
          </w:tcPr>
          <w:p w14:paraId="14E599E7">
            <w:pPr>
              <w:jc w:val="center"/>
              <w:rPr>
                <w:rFonts w:hint="default" w:ascii="宋体" w:hAnsi="宋体" w:eastAsia="宋体" w:cs="Times New Roman"/>
                <w:kern w:val="2"/>
                <w:sz w:val="22"/>
                <w:szCs w:val="22"/>
                <w:lang w:val="en-US" w:eastAsia="zh-CN" w:bidi="ar-SA"/>
              </w:rPr>
            </w:pPr>
            <w:r>
              <w:rPr>
                <w:rFonts w:hint="eastAsia" w:ascii="宋体" w:hAnsi="宋体"/>
                <w:sz w:val="22"/>
                <w:szCs w:val="22"/>
                <w:lang w:val="en-US" w:eastAsia="zh-CN"/>
              </w:rPr>
              <w:t>DN200-DN1000</w:t>
            </w:r>
          </w:p>
        </w:tc>
        <w:tc>
          <w:tcPr>
            <w:tcW w:w="975" w:type="dxa"/>
            <w:noWrap w:val="0"/>
            <w:vAlign w:val="center"/>
          </w:tcPr>
          <w:p w14:paraId="4B75B816">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val="en-US" w:eastAsia="zh-CN"/>
              </w:rPr>
              <w:t>各1</w:t>
            </w:r>
            <w:r>
              <w:rPr>
                <w:rFonts w:hint="eastAsia" w:ascii="宋体" w:hAnsi="宋体"/>
                <w:sz w:val="22"/>
                <w:szCs w:val="22"/>
                <w:lang w:eastAsia="zh-CN"/>
              </w:rPr>
              <w:t>个</w:t>
            </w:r>
          </w:p>
        </w:tc>
        <w:tc>
          <w:tcPr>
            <w:tcW w:w="1185" w:type="dxa"/>
            <w:noWrap w:val="0"/>
            <w:vAlign w:val="center"/>
          </w:tcPr>
          <w:p w14:paraId="6CAB461F">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良好</w:t>
            </w:r>
          </w:p>
        </w:tc>
        <w:tc>
          <w:tcPr>
            <w:tcW w:w="2130" w:type="dxa"/>
            <w:noWrap w:val="0"/>
            <w:vAlign w:val="center"/>
          </w:tcPr>
          <w:p w14:paraId="617A998C">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管道封堵</w:t>
            </w:r>
          </w:p>
        </w:tc>
      </w:tr>
      <w:tr w14:paraId="3B43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1FE2B3E3">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7BC94DCF">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切割式污水泵</w:t>
            </w:r>
          </w:p>
        </w:tc>
        <w:tc>
          <w:tcPr>
            <w:tcW w:w="3185" w:type="dxa"/>
            <w:noWrap w:val="0"/>
            <w:vAlign w:val="center"/>
          </w:tcPr>
          <w:p w14:paraId="6BCBB886">
            <w:pPr>
              <w:jc w:val="center"/>
              <w:rPr>
                <w:rFonts w:hint="eastAsia" w:ascii="宋体" w:hAnsi="宋体"/>
                <w:sz w:val="22"/>
                <w:szCs w:val="22"/>
                <w:lang w:val="en-US" w:eastAsia="zh-CN"/>
              </w:rPr>
            </w:pPr>
            <w:r>
              <w:rPr>
                <w:rFonts w:hint="eastAsia" w:ascii="宋体" w:hAnsi="宋体"/>
                <w:sz w:val="22"/>
                <w:szCs w:val="22"/>
                <w:lang w:val="en-US" w:eastAsia="zh-CN"/>
              </w:rPr>
              <w:t>7.5kw 4寸口</w:t>
            </w:r>
          </w:p>
          <w:p w14:paraId="35E7002A">
            <w:pPr>
              <w:jc w:val="center"/>
              <w:rPr>
                <w:rFonts w:hint="default" w:ascii="宋体" w:hAnsi="宋体" w:eastAsia="宋体" w:cs="Times New Roman"/>
                <w:kern w:val="2"/>
                <w:sz w:val="22"/>
                <w:szCs w:val="22"/>
                <w:lang w:val="en-US" w:eastAsia="zh-CN" w:bidi="ar-SA"/>
              </w:rPr>
            </w:pPr>
            <w:r>
              <w:rPr>
                <w:rFonts w:hint="eastAsia" w:ascii="宋体" w:hAnsi="宋体"/>
                <w:sz w:val="22"/>
                <w:szCs w:val="22"/>
                <w:lang w:val="en-US" w:eastAsia="zh-CN"/>
              </w:rPr>
              <w:t>380V，100m³/小时</w:t>
            </w:r>
          </w:p>
        </w:tc>
        <w:tc>
          <w:tcPr>
            <w:tcW w:w="975" w:type="dxa"/>
            <w:noWrap w:val="0"/>
            <w:vAlign w:val="center"/>
          </w:tcPr>
          <w:p w14:paraId="28CC3369">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val="en-US" w:eastAsia="zh-CN"/>
              </w:rPr>
              <w:t>2台</w:t>
            </w:r>
          </w:p>
        </w:tc>
        <w:tc>
          <w:tcPr>
            <w:tcW w:w="1185" w:type="dxa"/>
            <w:noWrap w:val="0"/>
            <w:vAlign w:val="center"/>
          </w:tcPr>
          <w:p w14:paraId="6CF89078">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良好</w:t>
            </w:r>
          </w:p>
        </w:tc>
        <w:tc>
          <w:tcPr>
            <w:tcW w:w="2130" w:type="dxa"/>
            <w:noWrap w:val="0"/>
            <w:vAlign w:val="center"/>
          </w:tcPr>
          <w:p w14:paraId="6CB8D299">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排水</w:t>
            </w:r>
          </w:p>
        </w:tc>
      </w:tr>
      <w:tr w14:paraId="6C3B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0E5A83B9">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41D4B825">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疏通车枪头</w:t>
            </w:r>
          </w:p>
        </w:tc>
        <w:tc>
          <w:tcPr>
            <w:tcW w:w="3185" w:type="dxa"/>
            <w:noWrap w:val="0"/>
            <w:vAlign w:val="center"/>
          </w:tcPr>
          <w:p w14:paraId="252642BF">
            <w:pPr>
              <w:jc w:val="center"/>
              <w:rPr>
                <w:rFonts w:hint="eastAsia" w:ascii="宋体" w:hAnsi="宋体" w:eastAsia="宋体" w:cs="Times New Roman"/>
                <w:kern w:val="2"/>
                <w:sz w:val="22"/>
                <w:szCs w:val="22"/>
                <w:lang w:val="en-US" w:eastAsia="zh-CN" w:bidi="ar-SA"/>
              </w:rPr>
            </w:pPr>
          </w:p>
        </w:tc>
        <w:tc>
          <w:tcPr>
            <w:tcW w:w="975" w:type="dxa"/>
            <w:noWrap w:val="0"/>
            <w:vAlign w:val="center"/>
          </w:tcPr>
          <w:p w14:paraId="5926C78F">
            <w:pPr>
              <w:jc w:val="center"/>
              <w:rPr>
                <w:rFonts w:hint="eastAsia" w:ascii="宋体" w:hAnsi="宋体" w:eastAsia="宋体" w:cs="Times New Roman"/>
                <w:kern w:val="2"/>
                <w:sz w:val="22"/>
                <w:szCs w:val="22"/>
                <w:lang w:val="en-US" w:eastAsia="zh-CN" w:bidi="ar-SA"/>
              </w:rPr>
            </w:pPr>
          </w:p>
        </w:tc>
        <w:tc>
          <w:tcPr>
            <w:tcW w:w="1185" w:type="dxa"/>
            <w:noWrap w:val="0"/>
            <w:vAlign w:val="center"/>
          </w:tcPr>
          <w:p w14:paraId="650220C6">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良好</w:t>
            </w:r>
          </w:p>
        </w:tc>
        <w:tc>
          <w:tcPr>
            <w:tcW w:w="2130" w:type="dxa"/>
            <w:noWrap w:val="0"/>
            <w:vAlign w:val="center"/>
          </w:tcPr>
          <w:p w14:paraId="41CB3ABC">
            <w:pPr>
              <w:jc w:val="center"/>
              <w:rPr>
                <w:rFonts w:hint="eastAsia" w:ascii="宋体" w:hAnsi="宋体" w:eastAsia="宋体" w:cs="Times New Roman"/>
                <w:kern w:val="2"/>
                <w:sz w:val="22"/>
                <w:szCs w:val="22"/>
                <w:lang w:val="en-US" w:eastAsia="zh-CN" w:bidi="ar-SA"/>
              </w:rPr>
            </w:pPr>
            <w:r>
              <w:rPr>
                <w:rFonts w:hint="eastAsia" w:ascii="宋体" w:hAnsi="宋体"/>
                <w:sz w:val="22"/>
                <w:szCs w:val="22"/>
                <w:lang w:eastAsia="zh-CN"/>
              </w:rPr>
              <w:t>疏通</w:t>
            </w:r>
          </w:p>
        </w:tc>
      </w:tr>
      <w:tr w14:paraId="1167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18A788E4">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13086278">
            <w:pPr>
              <w:jc w:val="center"/>
              <w:rPr>
                <w:rFonts w:hint="eastAsia" w:ascii="宋体" w:hAnsi="宋体" w:eastAsia="宋体" w:cs="Times New Roman"/>
                <w:kern w:val="2"/>
                <w:sz w:val="22"/>
                <w:szCs w:val="22"/>
                <w:lang w:val="en-US" w:eastAsia="zh-CN" w:bidi="ar-SA"/>
              </w:rPr>
            </w:pPr>
          </w:p>
        </w:tc>
        <w:tc>
          <w:tcPr>
            <w:tcW w:w="3185" w:type="dxa"/>
            <w:noWrap w:val="0"/>
            <w:vAlign w:val="center"/>
          </w:tcPr>
          <w:p w14:paraId="0A3D3744">
            <w:pPr>
              <w:jc w:val="center"/>
              <w:rPr>
                <w:rFonts w:hint="default" w:ascii="宋体" w:hAnsi="宋体" w:eastAsia="宋体" w:cs="Times New Roman"/>
                <w:kern w:val="2"/>
                <w:sz w:val="22"/>
                <w:szCs w:val="22"/>
                <w:lang w:val="en-US" w:eastAsia="zh-CN" w:bidi="ar-SA"/>
              </w:rPr>
            </w:pPr>
          </w:p>
        </w:tc>
        <w:tc>
          <w:tcPr>
            <w:tcW w:w="975" w:type="dxa"/>
            <w:noWrap w:val="0"/>
            <w:vAlign w:val="center"/>
          </w:tcPr>
          <w:p w14:paraId="16E81F8F">
            <w:pPr>
              <w:jc w:val="center"/>
              <w:rPr>
                <w:rFonts w:hint="eastAsia" w:ascii="宋体" w:hAnsi="宋体" w:eastAsia="宋体" w:cs="Times New Roman"/>
                <w:kern w:val="2"/>
                <w:sz w:val="22"/>
                <w:szCs w:val="22"/>
                <w:lang w:val="en-US" w:eastAsia="zh-CN" w:bidi="ar-SA"/>
              </w:rPr>
            </w:pPr>
          </w:p>
        </w:tc>
        <w:tc>
          <w:tcPr>
            <w:tcW w:w="1185" w:type="dxa"/>
            <w:noWrap w:val="0"/>
            <w:vAlign w:val="center"/>
          </w:tcPr>
          <w:p w14:paraId="59826FFE">
            <w:pPr>
              <w:jc w:val="center"/>
              <w:rPr>
                <w:rFonts w:hint="eastAsia" w:ascii="宋体" w:hAnsi="宋体" w:eastAsia="宋体" w:cs="Times New Roman"/>
                <w:kern w:val="2"/>
                <w:sz w:val="22"/>
                <w:szCs w:val="22"/>
                <w:lang w:val="en-US" w:eastAsia="zh-CN" w:bidi="ar-SA"/>
              </w:rPr>
            </w:pPr>
          </w:p>
        </w:tc>
        <w:tc>
          <w:tcPr>
            <w:tcW w:w="2130" w:type="dxa"/>
            <w:noWrap w:val="0"/>
            <w:vAlign w:val="center"/>
          </w:tcPr>
          <w:p w14:paraId="1F44CE6F">
            <w:pPr>
              <w:jc w:val="center"/>
              <w:rPr>
                <w:rFonts w:hint="eastAsia" w:ascii="宋体" w:hAnsi="宋体" w:eastAsia="宋体" w:cs="Times New Roman"/>
                <w:kern w:val="2"/>
                <w:sz w:val="22"/>
                <w:szCs w:val="22"/>
                <w:lang w:val="en-US" w:eastAsia="zh-CN" w:bidi="ar-SA"/>
              </w:rPr>
            </w:pPr>
          </w:p>
        </w:tc>
      </w:tr>
      <w:tr w14:paraId="53BE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35F58648">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0301ECA1">
            <w:pPr>
              <w:jc w:val="center"/>
              <w:rPr>
                <w:rFonts w:hint="eastAsia" w:ascii="宋体" w:hAnsi="宋体"/>
                <w:sz w:val="22"/>
                <w:szCs w:val="22"/>
              </w:rPr>
            </w:pPr>
          </w:p>
        </w:tc>
        <w:tc>
          <w:tcPr>
            <w:tcW w:w="3185" w:type="dxa"/>
            <w:noWrap w:val="0"/>
            <w:vAlign w:val="center"/>
          </w:tcPr>
          <w:p w14:paraId="55E1C6FC">
            <w:pPr>
              <w:jc w:val="center"/>
              <w:rPr>
                <w:rFonts w:hint="default" w:ascii="宋体" w:hAnsi="宋体" w:eastAsia="宋体" w:cs="Times New Roman"/>
                <w:kern w:val="2"/>
                <w:sz w:val="22"/>
                <w:szCs w:val="22"/>
                <w:lang w:val="en-US" w:eastAsia="zh-CN" w:bidi="ar-SA"/>
              </w:rPr>
            </w:pPr>
          </w:p>
        </w:tc>
        <w:tc>
          <w:tcPr>
            <w:tcW w:w="975" w:type="dxa"/>
            <w:noWrap w:val="0"/>
            <w:vAlign w:val="center"/>
          </w:tcPr>
          <w:p w14:paraId="08ECCA05">
            <w:pPr>
              <w:jc w:val="center"/>
              <w:rPr>
                <w:rFonts w:hint="eastAsia" w:ascii="宋体" w:hAnsi="宋体" w:eastAsia="宋体" w:cs="Times New Roman"/>
                <w:kern w:val="2"/>
                <w:sz w:val="22"/>
                <w:szCs w:val="22"/>
                <w:lang w:val="en-US" w:eastAsia="zh-CN" w:bidi="ar-SA"/>
              </w:rPr>
            </w:pPr>
          </w:p>
        </w:tc>
        <w:tc>
          <w:tcPr>
            <w:tcW w:w="1185" w:type="dxa"/>
            <w:noWrap w:val="0"/>
            <w:vAlign w:val="center"/>
          </w:tcPr>
          <w:p w14:paraId="7BC76B94">
            <w:pPr>
              <w:jc w:val="center"/>
              <w:rPr>
                <w:rFonts w:hint="eastAsia" w:ascii="宋体" w:hAnsi="宋体" w:eastAsia="宋体" w:cs="Times New Roman"/>
                <w:kern w:val="2"/>
                <w:sz w:val="22"/>
                <w:szCs w:val="22"/>
                <w:lang w:val="en-US" w:eastAsia="zh-CN" w:bidi="ar-SA"/>
              </w:rPr>
            </w:pPr>
          </w:p>
        </w:tc>
        <w:tc>
          <w:tcPr>
            <w:tcW w:w="2130" w:type="dxa"/>
            <w:noWrap w:val="0"/>
            <w:vAlign w:val="center"/>
          </w:tcPr>
          <w:p w14:paraId="466D860A">
            <w:pPr>
              <w:jc w:val="center"/>
              <w:rPr>
                <w:rFonts w:hint="eastAsia" w:ascii="宋体" w:hAnsi="宋体" w:eastAsia="宋体"/>
                <w:sz w:val="22"/>
                <w:szCs w:val="22"/>
                <w:lang w:val="en-US" w:eastAsia="zh-CN"/>
              </w:rPr>
            </w:pPr>
          </w:p>
        </w:tc>
      </w:tr>
      <w:tr w14:paraId="368A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64D8C715">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center"/>
              <w:textAlignment w:val="auto"/>
              <w:rPr>
                <w:rFonts w:hint="eastAsia" w:ascii="宋体" w:hAnsi="宋体"/>
                <w:sz w:val="22"/>
                <w:szCs w:val="22"/>
              </w:rPr>
            </w:pPr>
          </w:p>
        </w:tc>
        <w:tc>
          <w:tcPr>
            <w:tcW w:w="1845" w:type="dxa"/>
            <w:noWrap w:val="0"/>
            <w:vAlign w:val="center"/>
          </w:tcPr>
          <w:p w14:paraId="5D703969">
            <w:pPr>
              <w:jc w:val="center"/>
              <w:rPr>
                <w:rFonts w:hint="eastAsia" w:ascii="宋体" w:hAnsi="宋体" w:eastAsia="宋体"/>
                <w:sz w:val="22"/>
                <w:szCs w:val="22"/>
                <w:lang w:eastAsia="zh-CN"/>
              </w:rPr>
            </w:pPr>
          </w:p>
        </w:tc>
        <w:tc>
          <w:tcPr>
            <w:tcW w:w="3185" w:type="dxa"/>
            <w:noWrap w:val="0"/>
            <w:vAlign w:val="center"/>
          </w:tcPr>
          <w:p w14:paraId="77B7EDA4">
            <w:pPr>
              <w:jc w:val="center"/>
              <w:rPr>
                <w:rFonts w:hint="default" w:ascii="宋体" w:hAnsi="宋体" w:eastAsia="宋体"/>
                <w:sz w:val="22"/>
                <w:szCs w:val="22"/>
                <w:lang w:val="en-US" w:eastAsia="zh-CN"/>
              </w:rPr>
            </w:pPr>
          </w:p>
        </w:tc>
        <w:tc>
          <w:tcPr>
            <w:tcW w:w="975" w:type="dxa"/>
            <w:noWrap w:val="0"/>
            <w:vAlign w:val="center"/>
          </w:tcPr>
          <w:p w14:paraId="431418F0">
            <w:pPr>
              <w:jc w:val="center"/>
              <w:rPr>
                <w:rFonts w:hint="eastAsia" w:ascii="宋体" w:hAnsi="宋体" w:eastAsia="宋体" w:cs="Times New Roman"/>
                <w:kern w:val="2"/>
                <w:sz w:val="22"/>
                <w:szCs w:val="22"/>
                <w:lang w:val="en-US" w:eastAsia="zh-CN" w:bidi="ar-SA"/>
              </w:rPr>
            </w:pPr>
          </w:p>
        </w:tc>
        <w:tc>
          <w:tcPr>
            <w:tcW w:w="1185" w:type="dxa"/>
            <w:noWrap w:val="0"/>
            <w:vAlign w:val="center"/>
          </w:tcPr>
          <w:p w14:paraId="4A4F82DE">
            <w:pPr>
              <w:jc w:val="center"/>
              <w:rPr>
                <w:rFonts w:hint="eastAsia" w:ascii="宋体" w:hAnsi="宋体" w:eastAsia="宋体" w:cs="Times New Roman"/>
                <w:kern w:val="2"/>
                <w:sz w:val="22"/>
                <w:szCs w:val="22"/>
                <w:lang w:val="en-US" w:eastAsia="zh-CN" w:bidi="ar-SA"/>
              </w:rPr>
            </w:pPr>
          </w:p>
        </w:tc>
        <w:tc>
          <w:tcPr>
            <w:tcW w:w="2130" w:type="dxa"/>
            <w:noWrap w:val="0"/>
            <w:vAlign w:val="center"/>
          </w:tcPr>
          <w:p w14:paraId="007B3B05">
            <w:pPr>
              <w:jc w:val="center"/>
              <w:rPr>
                <w:rFonts w:hint="eastAsia" w:ascii="宋体" w:hAnsi="宋体" w:eastAsia="宋体"/>
                <w:sz w:val="22"/>
                <w:szCs w:val="22"/>
                <w:lang w:eastAsia="zh-CN"/>
              </w:rPr>
            </w:pPr>
          </w:p>
        </w:tc>
      </w:tr>
      <w:tr w14:paraId="20F2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017C4E83">
            <w:pPr>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rPr>
                <w:rFonts w:hint="eastAsia" w:ascii="宋体" w:hAnsi="宋体"/>
                <w:sz w:val="22"/>
                <w:szCs w:val="22"/>
              </w:rPr>
            </w:pPr>
          </w:p>
        </w:tc>
        <w:tc>
          <w:tcPr>
            <w:tcW w:w="1845" w:type="dxa"/>
            <w:noWrap w:val="0"/>
            <w:vAlign w:val="center"/>
          </w:tcPr>
          <w:p w14:paraId="0DBC790C">
            <w:pPr>
              <w:jc w:val="center"/>
              <w:rPr>
                <w:rFonts w:hint="eastAsia" w:ascii="宋体" w:hAnsi="宋体" w:eastAsia="宋体"/>
                <w:sz w:val="22"/>
                <w:szCs w:val="22"/>
                <w:lang w:eastAsia="zh-CN"/>
              </w:rPr>
            </w:pPr>
          </w:p>
        </w:tc>
        <w:tc>
          <w:tcPr>
            <w:tcW w:w="3185" w:type="dxa"/>
            <w:noWrap w:val="0"/>
            <w:vAlign w:val="center"/>
          </w:tcPr>
          <w:p w14:paraId="2CF5A29B">
            <w:pPr>
              <w:jc w:val="center"/>
              <w:rPr>
                <w:rFonts w:hint="eastAsia" w:ascii="宋体" w:hAnsi="宋体" w:eastAsia="宋体"/>
                <w:sz w:val="22"/>
                <w:szCs w:val="22"/>
                <w:lang w:val="en-US" w:eastAsia="zh-CN"/>
              </w:rPr>
            </w:pPr>
          </w:p>
        </w:tc>
        <w:tc>
          <w:tcPr>
            <w:tcW w:w="975" w:type="dxa"/>
            <w:noWrap w:val="0"/>
            <w:vAlign w:val="center"/>
          </w:tcPr>
          <w:p w14:paraId="7E7F5558">
            <w:pPr>
              <w:jc w:val="center"/>
              <w:rPr>
                <w:rFonts w:hint="eastAsia" w:ascii="宋体" w:hAnsi="宋体"/>
                <w:sz w:val="22"/>
                <w:szCs w:val="22"/>
              </w:rPr>
            </w:pPr>
          </w:p>
        </w:tc>
        <w:tc>
          <w:tcPr>
            <w:tcW w:w="1185" w:type="dxa"/>
            <w:noWrap w:val="0"/>
            <w:vAlign w:val="center"/>
          </w:tcPr>
          <w:p w14:paraId="480D19AE">
            <w:pPr>
              <w:jc w:val="center"/>
              <w:rPr>
                <w:rFonts w:hint="eastAsia" w:ascii="宋体" w:hAnsi="宋体"/>
                <w:sz w:val="22"/>
                <w:szCs w:val="22"/>
              </w:rPr>
            </w:pPr>
          </w:p>
        </w:tc>
        <w:tc>
          <w:tcPr>
            <w:tcW w:w="2130" w:type="dxa"/>
            <w:noWrap w:val="0"/>
            <w:vAlign w:val="center"/>
          </w:tcPr>
          <w:p w14:paraId="18321FCB">
            <w:pPr>
              <w:jc w:val="center"/>
              <w:rPr>
                <w:rFonts w:hint="eastAsia" w:ascii="宋体" w:hAnsi="宋体" w:eastAsia="宋体"/>
                <w:sz w:val="22"/>
                <w:szCs w:val="22"/>
                <w:lang w:eastAsia="zh-CN"/>
              </w:rPr>
            </w:pPr>
          </w:p>
        </w:tc>
      </w:tr>
      <w:tr w14:paraId="3A13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7C1ECAB9">
            <w:pPr>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rPr>
                <w:rFonts w:hint="eastAsia" w:ascii="宋体" w:hAnsi="宋体"/>
                <w:sz w:val="22"/>
                <w:szCs w:val="22"/>
              </w:rPr>
            </w:pPr>
          </w:p>
        </w:tc>
        <w:tc>
          <w:tcPr>
            <w:tcW w:w="1845" w:type="dxa"/>
            <w:noWrap w:val="0"/>
            <w:vAlign w:val="center"/>
          </w:tcPr>
          <w:p w14:paraId="0FF06871">
            <w:pPr>
              <w:jc w:val="center"/>
              <w:rPr>
                <w:rFonts w:hint="eastAsia" w:ascii="宋体" w:hAnsi="宋体"/>
                <w:sz w:val="22"/>
                <w:szCs w:val="22"/>
              </w:rPr>
            </w:pPr>
          </w:p>
        </w:tc>
        <w:tc>
          <w:tcPr>
            <w:tcW w:w="3185" w:type="dxa"/>
            <w:noWrap w:val="0"/>
            <w:vAlign w:val="center"/>
          </w:tcPr>
          <w:p w14:paraId="3FD755C1">
            <w:pPr>
              <w:jc w:val="center"/>
              <w:rPr>
                <w:rFonts w:hint="eastAsia" w:ascii="宋体" w:hAnsi="宋体"/>
                <w:sz w:val="22"/>
                <w:szCs w:val="22"/>
              </w:rPr>
            </w:pPr>
          </w:p>
        </w:tc>
        <w:tc>
          <w:tcPr>
            <w:tcW w:w="975" w:type="dxa"/>
            <w:noWrap w:val="0"/>
            <w:vAlign w:val="center"/>
          </w:tcPr>
          <w:p w14:paraId="6C0C8359">
            <w:pPr>
              <w:jc w:val="center"/>
              <w:rPr>
                <w:rFonts w:hint="eastAsia" w:ascii="宋体" w:hAnsi="宋体"/>
                <w:sz w:val="22"/>
                <w:szCs w:val="22"/>
              </w:rPr>
            </w:pPr>
          </w:p>
        </w:tc>
        <w:tc>
          <w:tcPr>
            <w:tcW w:w="1185" w:type="dxa"/>
            <w:noWrap w:val="0"/>
            <w:vAlign w:val="center"/>
          </w:tcPr>
          <w:p w14:paraId="25CE3F86">
            <w:pPr>
              <w:jc w:val="center"/>
              <w:rPr>
                <w:rFonts w:hint="eastAsia" w:ascii="宋体" w:hAnsi="宋体"/>
                <w:sz w:val="22"/>
                <w:szCs w:val="22"/>
              </w:rPr>
            </w:pPr>
          </w:p>
        </w:tc>
        <w:tc>
          <w:tcPr>
            <w:tcW w:w="2130" w:type="dxa"/>
            <w:noWrap w:val="0"/>
            <w:vAlign w:val="center"/>
          </w:tcPr>
          <w:p w14:paraId="3872CB6A">
            <w:pPr>
              <w:jc w:val="center"/>
              <w:rPr>
                <w:rFonts w:hint="eastAsia" w:ascii="宋体" w:hAnsi="宋体"/>
                <w:sz w:val="22"/>
                <w:szCs w:val="22"/>
              </w:rPr>
            </w:pPr>
          </w:p>
        </w:tc>
      </w:tr>
      <w:tr w14:paraId="6E19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54CABAD1">
            <w:pPr>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rPr>
                <w:rFonts w:hint="eastAsia" w:ascii="宋体" w:hAnsi="宋体"/>
                <w:sz w:val="22"/>
                <w:szCs w:val="22"/>
              </w:rPr>
            </w:pPr>
          </w:p>
        </w:tc>
        <w:tc>
          <w:tcPr>
            <w:tcW w:w="1845" w:type="dxa"/>
            <w:noWrap w:val="0"/>
            <w:vAlign w:val="center"/>
          </w:tcPr>
          <w:p w14:paraId="3EA009E0">
            <w:pPr>
              <w:jc w:val="center"/>
              <w:rPr>
                <w:rFonts w:hint="eastAsia" w:ascii="宋体" w:hAnsi="宋体"/>
                <w:sz w:val="22"/>
                <w:szCs w:val="22"/>
              </w:rPr>
            </w:pPr>
          </w:p>
        </w:tc>
        <w:tc>
          <w:tcPr>
            <w:tcW w:w="3185" w:type="dxa"/>
            <w:noWrap w:val="0"/>
            <w:vAlign w:val="center"/>
          </w:tcPr>
          <w:p w14:paraId="005456BF">
            <w:pPr>
              <w:jc w:val="center"/>
              <w:rPr>
                <w:rFonts w:hint="eastAsia" w:ascii="宋体" w:hAnsi="宋体"/>
                <w:sz w:val="22"/>
                <w:szCs w:val="22"/>
              </w:rPr>
            </w:pPr>
          </w:p>
        </w:tc>
        <w:tc>
          <w:tcPr>
            <w:tcW w:w="975" w:type="dxa"/>
            <w:noWrap w:val="0"/>
            <w:vAlign w:val="center"/>
          </w:tcPr>
          <w:p w14:paraId="4F3A8F61">
            <w:pPr>
              <w:jc w:val="center"/>
              <w:rPr>
                <w:rFonts w:hint="eastAsia" w:ascii="宋体" w:hAnsi="宋体"/>
                <w:sz w:val="22"/>
                <w:szCs w:val="22"/>
              </w:rPr>
            </w:pPr>
          </w:p>
        </w:tc>
        <w:tc>
          <w:tcPr>
            <w:tcW w:w="1185" w:type="dxa"/>
            <w:noWrap w:val="0"/>
            <w:vAlign w:val="center"/>
          </w:tcPr>
          <w:p w14:paraId="22A9B366">
            <w:pPr>
              <w:jc w:val="center"/>
              <w:rPr>
                <w:rFonts w:hint="eastAsia" w:ascii="宋体" w:hAnsi="宋体"/>
                <w:sz w:val="22"/>
                <w:szCs w:val="22"/>
              </w:rPr>
            </w:pPr>
          </w:p>
        </w:tc>
        <w:tc>
          <w:tcPr>
            <w:tcW w:w="2130" w:type="dxa"/>
            <w:noWrap w:val="0"/>
            <w:vAlign w:val="center"/>
          </w:tcPr>
          <w:p w14:paraId="2972137D">
            <w:pPr>
              <w:jc w:val="center"/>
              <w:rPr>
                <w:rFonts w:hint="eastAsia" w:ascii="宋体" w:hAnsi="宋体"/>
                <w:sz w:val="22"/>
                <w:szCs w:val="22"/>
              </w:rPr>
            </w:pPr>
          </w:p>
        </w:tc>
      </w:tr>
      <w:tr w14:paraId="53392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75" w:type="dxa"/>
            <w:noWrap w:val="0"/>
            <w:vAlign w:val="center"/>
          </w:tcPr>
          <w:p w14:paraId="1B64312F">
            <w:pPr>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rPr>
                <w:rFonts w:hint="eastAsia" w:ascii="宋体" w:hAnsi="宋体"/>
                <w:sz w:val="22"/>
                <w:szCs w:val="22"/>
              </w:rPr>
            </w:pPr>
          </w:p>
        </w:tc>
        <w:tc>
          <w:tcPr>
            <w:tcW w:w="1845" w:type="dxa"/>
            <w:noWrap w:val="0"/>
            <w:vAlign w:val="center"/>
          </w:tcPr>
          <w:p w14:paraId="549BC986">
            <w:pPr>
              <w:jc w:val="center"/>
              <w:rPr>
                <w:rFonts w:hint="eastAsia" w:ascii="宋体" w:hAnsi="宋体"/>
                <w:sz w:val="22"/>
                <w:szCs w:val="22"/>
              </w:rPr>
            </w:pPr>
          </w:p>
        </w:tc>
        <w:tc>
          <w:tcPr>
            <w:tcW w:w="3185" w:type="dxa"/>
            <w:noWrap w:val="0"/>
            <w:vAlign w:val="center"/>
          </w:tcPr>
          <w:p w14:paraId="7264718B">
            <w:pPr>
              <w:jc w:val="center"/>
              <w:rPr>
                <w:rFonts w:hint="eastAsia" w:ascii="宋体" w:hAnsi="宋体"/>
                <w:sz w:val="22"/>
                <w:szCs w:val="22"/>
              </w:rPr>
            </w:pPr>
          </w:p>
        </w:tc>
        <w:tc>
          <w:tcPr>
            <w:tcW w:w="975" w:type="dxa"/>
            <w:noWrap w:val="0"/>
            <w:vAlign w:val="center"/>
          </w:tcPr>
          <w:p w14:paraId="01CA100D">
            <w:pPr>
              <w:jc w:val="center"/>
              <w:rPr>
                <w:rFonts w:hint="eastAsia" w:ascii="宋体" w:hAnsi="宋体"/>
                <w:sz w:val="22"/>
                <w:szCs w:val="22"/>
              </w:rPr>
            </w:pPr>
          </w:p>
        </w:tc>
        <w:tc>
          <w:tcPr>
            <w:tcW w:w="1185" w:type="dxa"/>
            <w:noWrap w:val="0"/>
            <w:vAlign w:val="center"/>
          </w:tcPr>
          <w:p w14:paraId="515C6F59">
            <w:pPr>
              <w:jc w:val="center"/>
              <w:rPr>
                <w:rFonts w:hint="eastAsia" w:ascii="宋体" w:hAnsi="宋体"/>
                <w:sz w:val="22"/>
                <w:szCs w:val="22"/>
              </w:rPr>
            </w:pPr>
          </w:p>
        </w:tc>
        <w:tc>
          <w:tcPr>
            <w:tcW w:w="2130" w:type="dxa"/>
            <w:noWrap w:val="0"/>
            <w:vAlign w:val="center"/>
          </w:tcPr>
          <w:p w14:paraId="0DF1082F">
            <w:pPr>
              <w:jc w:val="center"/>
              <w:rPr>
                <w:rFonts w:hint="eastAsia" w:ascii="宋体" w:hAnsi="宋体"/>
                <w:sz w:val="22"/>
                <w:szCs w:val="22"/>
              </w:rPr>
            </w:pPr>
          </w:p>
        </w:tc>
      </w:tr>
    </w:tbl>
    <w:p w14:paraId="2ED0C841">
      <w:pPr>
        <w:rPr>
          <w:rFonts w:hint="eastAsia" w:eastAsia="宋体"/>
          <w:lang w:eastAsia="zh-CN"/>
        </w:rPr>
      </w:pPr>
      <w:r>
        <w:rPr>
          <w:rFonts w:hint="eastAsia"/>
          <w:lang w:eastAsia="zh-CN"/>
        </w:rPr>
        <w:t>注：投放设备规格型号为最低要求，必须配备。</w:t>
      </w:r>
    </w:p>
    <w:p w14:paraId="44516846">
      <w:pPr>
        <w:pStyle w:val="43"/>
        <w:widowControl/>
        <w:numPr>
          <w:ilvl w:val="0"/>
          <w:numId w:val="0"/>
        </w:numPr>
        <w:jc w:val="both"/>
        <w:rPr>
          <w:rFonts w:hint="eastAsia" w:ascii="宋体" w:hAnsi="宋体" w:eastAsia="宋体" w:cs="宋体"/>
          <w:b/>
          <w:bCs/>
          <w:color w:val="000000"/>
          <w:sz w:val="32"/>
          <w:szCs w:val="32"/>
        </w:rPr>
      </w:pPr>
    </w:p>
    <w:p w14:paraId="29ACD673">
      <w:pPr>
        <w:pStyle w:val="43"/>
        <w:widowControl/>
        <w:numPr>
          <w:ilvl w:val="0"/>
          <w:numId w:val="0"/>
        </w:numPr>
        <w:jc w:val="both"/>
        <w:rPr>
          <w:rFonts w:hint="eastAsia" w:ascii="宋体" w:hAnsi="宋体" w:eastAsia="宋体" w:cs="宋体"/>
          <w:b/>
          <w:bCs/>
          <w:color w:val="000000"/>
          <w:sz w:val="32"/>
          <w:szCs w:val="32"/>
        </w:rPr>
      </w:pPr>
    </w:p>
    <w:p w14:paraId="111399EC">
      <w:pPr>
        <w:pStyle w:val="43"/>
        <w:widowControl/>
        <w:numPr>
          <w:ilvl w:val="0"/>
          <w:numId w:val="0"/>
        </w:numPr>
        <w:jc w:val="both"/>
        <w:rPr>
          <w:rFonts w:hint="eastAsia" w:ascii="宋体" w:hAnsi="宋体" w:eastAsia="宋体" w:cs="宋体"/>
          <w:b/>
          <w:bCs/>
          <w:color w:val="000000"/>
          <w:sz w:val="32"/>
          <w:szCs w:val="32"/>
        </w:rPr>
      </w:pPr>
    </w:p>
    <w:p w14:paraId="2323C1CB">
      <w:pPr>
        <w:pStyle w:val="43"/>
        <w:widowControl/>
        <w:numPr>
          <w:ilvl w:val="0"/>
          <w:numId w:val="0"/>
        </w:numPr>
        <w:jc w:val="both"/>
        <w:rPr>
          <w:rFonts w:hint="eastAsia" w:ascii="宋体" w:hAnsi="宋体" w:eastAsia="宋体" w:cs="宋体"/>
          <w:b/>
          <w:bCs/>
          <w:color w:val="000000"/>
          <w:sz w:val="32"/>
          <w:szCs w:val="32"/>
        </w:rPr>
      </w:pPr>
    </w:p>
    <w:p w14:paraId="5BA81D94">
      <w:pPr>
        <w:pStyle w:val="11"/>
        <w:ind w:left="0" w:leftChars="0" w:firstLine="0" w:firstLineChars="0"/>
        <w:rPr>
          <w:rFonts w:hint="eastAsia"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合同附件二：</w:t>
      </w:r>
    </w:p>
    <w:p w14:paraId="1134FA72">
      <w:pPr>
        <w:pStyle w:val="11"/>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b/>
          <w:bCs/>
          <w:sz w:val="24"/>
          <w:szCs w:val="24"/>
          <w:lang w:val="en-US" w:eastAsia="zh-CN"/>
        </w:rPr>
      </w:pPr>
      <w:r>
        <w:rPr>
          <w:rFonts w:hint="eastAsia" w:ascii="宋体" w:hAnsi="宋体" w:eastAsia="宋体" w:cs="宋体"/>
          <w:b/>
          <w:bCs/>
          <w:i w:val="0"/>
          <w:iCs w:val="0"/>
          <w:color w:val="000000"/>
          <w:kern w:val="0"/>
          <w:sz w:val="28"/>
          <w:szCs w:val="28"/>
          <w:u w:val="none"/>
          <w:lang w:val="en-US" w:eastAsia="zh-CN" w:bidi="ar"/>
        </w:rPr>
        <w:t>零星管道维修价格表</w:t>
      </w:r>
    </w:p>
    <w:tbl>
      <w:tblPr>
        <w:tblStyle w:val="34"/>
        <w:tblW w:w="89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0"/>
        <w:gridCol w:w="2551"/>
        <w:gridCol w:w="850"/>
        <w:gridCol w:w="850"/>
        <w:gridCol w:w="1701"/>
        <w:gridCol w:w="2175"/>
      </w:tblGrid>
      <w:tr w14:paraId="0F484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F8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2737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FE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A9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FE5C">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价格</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（单位：元）</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0BAB">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备注</w:t>
            </w:r>
          </w:p>
        </w:tc>
      </w:tr>
      <w:tr w14:paraId="7C939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F3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0A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查漏</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B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15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39F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660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45C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ascii="Segoe UI" w:hAnsi="Segoe UI" w:eastAsia="Segoe UI" w:cs="Segoe UI"/>
                <w:i w:val="0"/>
                <w:iCs w:val="0"/>
                <w:caps w:val="0"/>
                <w:color w:val="0F1115"/>
                <w:spacing w:val="0"/>
                <w:sz w:val="22"/>
                <w:szCs w:val="22"/>
                <w:shd w:val="clear" w:fill="FFFFFF"/>
              </w:rPr>
              <w:t>含漏点定位及初步检查</w:t>
            </w:r>
          </w:p>
        </w:tc>
      </w:tr>
      <w:tr w14:paraId="7163C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D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29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人工开挖回填</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E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B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2C78C">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500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AF10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包含恢复</w:t>
            </w:r>
          </w:p>
        </w:tc>
      </w:tr>
      <w:tr w14:paraId="4FB80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7A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1B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机械开挖回填</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73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E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班</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605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1700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B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ascii="Segoe UI" w:hAnsi="Segoe UI" w:eastAsia="Segoe UI" w:cs="Segoe UI"/>
                <w:i w:val="0"/>
                <w:iCs w:val="0"/>
                <w:caps w:val="0"/>
                <w:color w:val="0F1115"/>
                <w:spacing w:val="0"/>
                <w:sz w:val="22"/>
                <w:szCs w:val="22"/>
                <w:shd w:val="clear" w:fill="FFFFFF"/>
              </w:rPr>
              <w:t>按8小时/班计算</w:t>
            </w:r>
          </w:p>
        </w:tc>
      </w:tr>
      <w:tr w14:paraId="45C24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C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779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机械开挖回填+炮头</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F5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71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班</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24C3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2500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1DD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D307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D88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862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管道修理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81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E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21988">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340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D71C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ascii="Segoe UI" w:hAnsi="Segoe UI" w:eastAsia="Segoe UI" w:cs="Segoe UI"/>
                <w:i w:val="0"/>
                <w:iCs w:val="0"/>
                <w:caps w:val="0"/>
                <w:color w:val="0F1115"/>
                <w:spacing w:val="0"/>
                <w:sz w:val="22"/>
                <w:szCs w:val="22"/>
                <w:shd w:val="clear" w:fill="FFFFFF"/>
              </w:rPr>
              <w:t>含管件更换</w:t>
            </w:r>
          </w:p>
        </w:tc>
      </w:tr>
      <w:tr w14:paraId="6E476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D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061E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路面修复</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1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CC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次</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97D82">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280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4088">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ascii="Segoe UI" w:hAnsi="Segoe UI" w:eastAsia="Segoe UI" w:cs="Segoe UI"/>
                <w:i w:val="0"/>
                <w:iCs w:val="0"/>
                <w:caps w:val="0"/>
                <w:color w:val="0F1115"/>
                <w:spacing w:val="0"/>
                <w:sz w:val="22"/>
                <w:szCs w:val="22"/>
                <w:shd w:val="clear" w:fill="FFFFFF"/>
              </w:rPr>
              <w:t>含基础及面层恢复</w:t>
            </w:r>
          </w:p>
        </w:tc>
      </w:tr>
      <w:tr w14:paraId="506EA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2B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B2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室内疏通</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D0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03B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处</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EA929">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70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3696E">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p>
        </w:tc>
      </w:tr>
      <w:tr w14:paraId="3CEF3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F1E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26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化粪池清掏</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31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428CC">
            <w:pPr>
              <w:keepNext w:val="0"/>
              <w:keepLines w:val="0"/>
              <w:widowControl/>
              <w:suppressLineNumbers w:val="0"/>
              <w:jc w:val="center"/>
              <w:textAlignment w:val="center"/>
              <w:rPr>
                <w:rFonts w:hint="eastAsia" w:ascii="宋体" w:hAnsi="宋体" w:eastAsia="宋体" w:cs="宋体"/>
                <w:i w:val="0"/>
                <w:iCs w:val="0"/>
                <w:color w:val="000000"/>
                <w:sz w:val="22"/>
                <w:szCs w:val="22"/>
                <w:u w:val="none"/>
                <w:vertAlign w:val="baseline"/>
                <w:lang w:val="en-US" w:eastAsia="zh-CN"/>
              </w:rPr>
            </w:pPr>
            <w:r>
              <w:rPr>
                <w:rFonts w:hint="eastAsia" w:ascii="宋体" w:hAnsi="宋体" w:eastAsia="宋体" w:cs="宋体"/>
                <w:i w:val="0"/>
                <w:iCs w:val="0"/>
                <w:color w:val="000000"/>
                <w:sz w:val="22"/>
                <w:szCs w:val="22"/>
                <w:u w:val="none"/>
                <w:vertAlign w:val="baseline"/>
                <w:lang w:val="en-US" w:eastAsia="zh-CN"/>
              </w:rPr>
              <w:t>车</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E4E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450</w:t>
            </w: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C1D0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车容量6吨/车及以上</w:t>
            </w:r>
          </w:p>
        </w:tc>
      </w:tr>
      <w:tr w14:paraId="7C90E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F0D4">
            <w:pPr>
              <w:jc w:val="center"/>
              <w:rPr>
                <w:rFonts w:hint="eastAsia" w:ascii="宋体" w:hAnsi="宋体" w:eastAsia="宋体" w:cs="宋体"/>
                <w:i w:val="0"/>
                <w:iCs w:val="0"/>
                <w:color w:val="000000"/>
                <w:sz w:val="22"/>
                <w:szCs w:val="22"/>
                <w:u w:val="none"/>
              </w:rPr>
            </w:pPr>
          </w:p>
        </w:tc>
        <w:tc>
          <w:tcPr>
            <w:tcW w:w="25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5DF1">
            <w:pPr>
              <w:jc w:val="center"/>
              <w:rPr>
                <w:rFonts w:hint="eastAsia" w:ascii="宋体" w:hAnsi="宋体" w:eastAsia="宋体" w:cs="宋体"/>
                <w:i w:val="0"/>
                <w:iCs w:val="0"/>
                <w:color w:val="000000"/>
                <w:sz w:val="22"/>
                <w:szCs w:val="22"/>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0C81">
            <w:pPr>
              <w:jc w:val="center"/>
              <w:rPr>
                <w:rFonts w:hint="eastAsia" w:ascii="宋体" w:hAnsi="宋体" w:eastAsia="宋体" w:cs="宋体"/>
                <w:i w:val="0"/>
                <w:iCs w:val="0"/>
                <w:color w:val="000000"/>
                <w:sz w:val="22"/>
                <w:szCs w:val="22"/>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21449">
            <w:pPr>
              <w:jc w:val="center"/>
              <w:rPr>
                <w:rFonts w:hint="eastAsia" w:ascii="宋体" w:hAnsi="宋体" w:eastAsia="宋体" w:cs="宋体"/>
                <w:i w:val="0"/>
                <w:iCs w:val="0"/>
                <w:color w:val="000000"/>
                <w:sz w:val="22"/>
                <w:szCs w:val="22"/>
                <w:u w:val="none"/>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7BDA">
            <w:pPr>
              <w:jc w:val="both"/>
              <w:rPr>
                <w:rFonts w:hint="eastAsia" w:ascii="宋体" w:hAnsi="宋体" w:eastAsia="宋体" w:cs="宋体"/>
                <w:i w:val="0"/>
                <w:iCs w:val="0"/>
                <w:color w:val="000000"/>
                <w:kern w:val="2"/>
                <w:sz w:val="22"/>
                <w:szCs w:val="22"/>
                <w:u w:val="none"/>
                <w:lang w:val="en-US" w:eastAsia="zh-CN" w:bidi="ar-SA"/>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6CCE">
            <w:pPr>
              <w:jc w:val="center"/>
              <w:rPr>
                <w:rFonts w:hint="eastAsia" w:ascii="宋体" w:hAnsi="宋体" w:eastAsia="宋体" w:cs="宋体"/>
                <w:i w:val="0"/>
                <w:iCs w:val="0"/>
                <w:color w:val="000000"/>
                <w:sz w:val="22"/>
                <w:szCs w:val="22"/>
                <w:u w:val="none"/>
              </w:rPr>
            </w:pPr>
          </w:p>
        </w:tc>
      </w:tr>
    </w:tbl>
    <w:p w14:paraId="273258CB">
      <w:pPr>
        <w:pStyle w:val="43"/>
        <w:widowControl/>
        <w:numPr>
          <w:ilvl w:val="0"/>
          <w:numId w:val="0"/>
        </w:numPr>
        <w:jc w:val="both"/>
        <w:rPr>
          <w:rFonts w:hint="eastAsia" w:ascii="宋体" w:hAnsi="宋体" w:eastAsia="宋体" w:cs="宋体"/>
          <w:b/>
          <w:bCs/>
          <w:color w:val="000000"/>
          <w:sz w:val="32"/>
          <w:szCs w:val="32"/>
        </w:rPr>
      </w:pPr>
    </w:p>
    <w:p w14:paraId="404F1CE5">
      <w:pPr>
        <w:widowControl/>
        <w:spacing w:line="360" w:lineRule="auto"/>
        <w:jc w:val="center"/>
        <w:rPr>
          <w:rFonts w:hint="eastAsia" w:ascii="Cambria" w:hAnsi="Cambria"/>
          <w:b/>
          <w:bCs/>
          <w:color w:val="000000"/>
          <w:sz w:val="32"/>
          <w:szCs w:val="32"/>
          <w:highlight w:val="none"/>
        </w:rPr>
      </w:pPr>
      <w:r>
        <w:rPr>
          <w:rFonts w:hint="eastAsia" w:ascii="Cambria" w:hAnsi="Cambria"/>
          <w:b/>
          <w:bCs/>
          <w:color w:val="000000"/>
          <w:sz w:val="32"/>
          <w:szCs w:val="32"/>
          <w:highlight w:val="none"/>
        </w:rPr>
        <w:br w:type="page"/>
      </w:r>
      <w:r>
        <w:rPr>
          <w:rFonts w:hint="eastAsia" w:ascii="Cambria" w:hAnsi="Cambria"/>
          <w:b/>
          <w:bCs/>
          <w:color w:val="000000"/>
          <w:sz w:val="32"/>
          <w:szCs w:val="32"/>
          <w:highlight w:val="none"/>
        </w:rPr>
        <w:t>物资采供双方廉洁自律责任书</w:t>
      </w:r>
    </w:p>
    <w:p w14:paraId="344C386F">
      <w:pPr>
        <w:spacing w:line="360" w:lineRule="auto"/>
        <w:rPr>
          <w:rFonts w:hint="eastAsia" w:ascii="宋体" w:hAnsi="宋体" w:eastAsia="宋体" w:cs="宋体"/>
          <w:b/>
          <w:bCs w:val="0"/>
          <w:color w:val="000000"/>
          <w:sz w:val="21"/>
          <w:szCs w:val="21"/>
          <w:highlight w:val="none"/>
          <w:lang w:eastAsia="zh-CN"/>
        </w:rPr>
      </w:pPr>
    </w:p>
    <w:p w14:paraId="35AC01F2">
      <w:pPr>
        <w:spacing w:line="360" w:lineRule="auto"/>
        <w:rPr>
          <w:rFonts w:hint="default"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eastAsia="zh-CN"/>
        </w:rPr>
        <w:t>甲方：</w:t>
      </w:r>
      <w:r>
        <w:rPr>
          <w:rFonts w:hint="eastAsia" w:ascii="宋体" w:hAnsi="宋体" w:eastAsia="宋体" w:cs="宋体"/>
          <w:b/>
          <w:bCs w:val="0"/>
          <w:color w:val="000000"/>
          <w:sz w:val="21"/>
          <w:szCs w:val="21"/>
          <w:highlight w:val="none"/>
          <w:u w:val="single"/>
          <w:lang w:val="en-US" w:eastAsia="zh-CN"/>
        </w:rPr>
        <w:t xml:space="preserve">                   </w:t>
      </w:r>
    </w:p>
    <w:p w14:paraId="5126A0F9">
      <w:pPr>
        <w:spacing w:line="360" w:lineRule="auto"/>
        <w:rPr>
          <w:rFonts w:hint="default" w:ascii="宋体" w:hAnsi="宋体" w:eastAsia="宋体" w:cs="宋体"/>
          <w:b/>
          <w:bCs w:val="0"/>
          <w:color w:val="000000"/>
          <w:sz w:val="21"/>
          <w:szCs w:val="21"/>
          <w:highlight w:val="none"/>
          <w:lang w:val="en-US" w:eastAsia="zh-CN"/>
        </w:rPr>
      </w:pPr>
      <w:r>
        <w:rPr>
          <w:rFonts w:hint="eastAsia" w:ascii="宋体" w:hAnsi="宋体" w:eastAsia="宋体" w:cs="宋体"/>
          <w:b/>
          <w:bCs w:val="0"/>
          <w:color w:val="000000"/>
          <w:sz w:val="21"/>
          <w:szCs w:val="21"/>
          <w:highlight w:val="none"/>
          <w:lang w:eastAsia="zh-CN"/>
        </w:rPr>
        <w:t>乙方：</w:t>
      </w:r>
      <w:r>
        <w:rPr>
          <w:rFonts w:hint="eastAsia" w:ascii="宋体" w:hAnsi="宋体" w:eastAsia="宋体" w:cs="宋体"/>
          <w:b/>
          <w:bCs w:val="0"/>
          <w:color w:val="000000"/>
          <w:sz w:val="21"/>
          <w:szCs w:val="21"/>
          <w:highlight w:val="none"/>
          <w:u w:val="single"/>
          <w:lang w:val="en-US" w:eastAsia="zh-CN"/>
        </w:rPr>
        <w:t xml:space="preserve">                   </w:t>
      </w:r>
      <w:bookmarkStart w:id="0" w:name="_GoBack"/>
      <w:bookmarkEnd w:id="0"/>
    </w:p>
    <w:p w14:paraId="61B22FC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一、</w:t>
      </w:r>
      <w:r>
        <w:rPr>
          <w:rFonts w:hint="eastAsia" w:ascii="宋体" w:hAnsi="宋体" w:eastAsia="宋体" w:cs="宋体"/>
          <w:color w:val="000000"/>
          <w:sz w:val="21"/>
          <w:szCs w:val="21"/>
          <w:highlight w:val="none"/>
        </w:rPr>
        <w:t>根据党和政府关于加强廉政建设，坚持不懈地做好反腐倡廉、拒腐防变工作的有关要求，甲乙双方共同签订本责任书。双方保证自觉遵守党和政府及有关组织的廉政建设规定，严格按照</w:t>
      </w:r>
      <w:r>
        <w:rPr>
          <w:rFonts w:hint="eastAsia" w:ascii="宋体" w:hAnsi="宋体" w:eastAsia="宋体" w:cs="宋体"/>
          <w:color w:val="000000"/>
          <w:sz w:val="21"/>
          <w:szCs w:val="21"/>
          <w:highlight w:val="none"/>
          <w:lang w:eastAsia="zh-CN"/>
        </w:rPr>
        <w:t>学校</w:t>
      </w:r>
      <w:r>
        <w:rPr>
          <w:rFonts w:hint="eastAsia" w:ascii="宋体" w:hAnsi="宋体" w:eastAsia="宋体" w:cs="宋体"/>
          <w:color w:val="000000"/>
          <w:sz w:val="21"/>
          <w:szCs w:val="21"/>
          <w:highlight w:val="none"/>
        </w:rPr>
        <w:t>和公司规定办事，公正、规范、透明，杜绝一切暗箱操作和不正当竞争行为。</w:t>
      </w:r>
    </w:p>
    <w:p w14:paraId="35F6442B">
      <w:pPr>
        <w:pStyle w:val="21"/>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22" w:firstLineChars="200"/>
        <w:textAlignment w:val="auto"/>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二、</w:t>
      </w:r>
      <w:r>
        <w:rPr>
          <w:rFonts w:hint="eastAsia" w:ascii="宋体" w:hAnsi="宋体" w:eastAsia="宋体" w:cs="宋体"/>
          <w:color w:val="000000"/>
          <w:sz w:val="21"/>
          <w:szCs w:val="21"/>
          <w:highlight w:val="none"/>
        </w:rPr>
        <w:t>甲方及其工作人员和亲属不得以任何形式向乙方索要和收受好处费、回扣、礼金、有价证券和礼品；不得以任何理由向乙方报销应由甲方及个人承担的费用；不得接受与乙方有关的吃请、旅游和娱乐活动；不得向乙方介绍家属或亲朋好友与乙方开展业务活动。甲方工作人员不得故意刁难乙方的正常工作。</w:t>
      </w:r>
    </w:p>
    <w:p w14:paraId="043929A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三、</w:t>
      </w:r>
      <w:r>
        <w:rPr>
          <w:rFonts w:hint="eastAsia" w:ascii="宋体" w:hAnsi="宋体" w:eastAsia="宋体" w:cs="宋体"/>
          <w:color w:val="000000"/>
          <w:sz w:val="21"/>
          <w:szCs w:val="21"/>
          <w:highlight w:val="none"/>
        </w:rPr>
        <w:t>乙方应通过正当途径与甲方开展业务活动，不得与甲方工作人员就物资采供等事项进行私下交易；不得弄虚作假，以次充好；不得向甲方及其工作人员和亲属赠送好处费、回扣、礼金、有价证券和礼品等钱物；不得以任何理由为甲方及其工作人员和亲属报销应由甲方及其工作人员和亲属承担的费用；不得邀请甲方工作人员及其亲属赴宴、参加旅游和娱乐等活动。</w:t>
      </w:r>
    </w:p>
    <w:p w14:paraId="5CE796D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bCs/>
          <w:color w:val="000000"/>
          <w:sz w:val="21"/>
          <w:szCs w:val="21"/>
          <w:highlight w:val="none"/>
        </w:rPr>
        <w:t>四、</w:t>
      </w:r>
      <w:r>
        <w:rPr>
          <w:rFonts w:hint="eastAsia" w:ascii="宋体" w:hAnsi="宋体" w:eastAsia="宋体" w:cs="宋体"/>
          <w:color w:val="000000"/>
          <w:sz w:val="21"/>
          <w:szCs w:val="21"/>
          <w:highlight w:val="none"/>
        </w:rPr>
        <w:t>由甲乙双方所在单位的纪检监察部门负责对甲乙双方在业务合作活动中的廉洁自律行为进行监督。甲乙双方若发现对方有违反上述责任书中约定的行为，应向双方的纪检监察部门举报，由纪检监察部门追究违约责任人的责任并给予相应的处理，触犯法律的则移交司法机关处理。若乙方违反本责任书的约定，甲方视情节有权作出中止采购活动的决定，或有权拒绝乙方今后参加甲方的其他招商活动。</w:t>
      </w:r>
    </w:p>
    <w:p w14:paraId="48E51C70">
      <w:pPr>
        <w:pStyle w:val="1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甲方受理举报的电话号码为：</w:t>
      </w:r>
      <w:r>
        <w:rPr>
          <w:rFonts w:hint="eastAsia" w:ascii="宋体" w:hAnsi="宋体" w:eastAsia="宋体" w:cs="宋体"/>
          <w:color w:val="000000"/>
          <w:sz w:val="21"/>
          <w:szCs w:val="21"/>
          <w:highlight w:val="none"/>
          <w:lang w:val="en-US" w:eastAsia="zh-CN"/>
        </w:rPr>
        <w:t>86680169</w:t>
      </w:r>
      <w:r>
        <w:rPr>
          <w:rFonts w:hint="eastAsia" w:ascii="宋体" w:hAnsi="宋体" w:eastAsia="宋体" w:cs="宋体"/>
          <w:color w:val="000000"/>
          <w:sz w:val="21"/>
          <w:szCs w:val="21"/>
          <w:highlight w:val="none"/>
        </w:rPr>
        <w:t>；</w:t>
      </w:r>
    </w:p>
    <w:p w14:paraId="5C0869F6">
      <w:pPr>
        <w:pStyle w:val="13"/>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乙方受理举报的电话号码为：                       </w:t>
      </w:r>
    </w:p>
    <w:p w14:paraId="0D4C7C5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五、本责任书经甲乙双方签署后生效。本责任书一式叁份，</w:t>
      </w:r>
      <w:r>
        <w:rPr>
          <w:rFonts w:hint="eastAsia" w:ascii="宋体" w:hAnsi="宋体" w:eastAsia="宋体" w:cs="宋体"/>
          <w:sz w:val="21"/>
          <w:szCs w:val="21"/>
          <w:highlight w:val="none"/>
        </w:rPr>
        <w:t>甲方贰份，乙方壹份。</w:t>
      </w:r>
    </w:p>
    <w:p w14:paraId="7EC320B2">
      <w:pPr>
        <w:spacing w:line="360" w:lineRule="auto"/>
        <w:ind w:firstLine="420" w:firstLineChars="200"/>
        <w:rPr>
          <w:rFonts w:hint="eastAsia" w:ascii="宋体" w:hAnsi="宋体" w:eastAsia="宋体" w:cs="宋体"/>
          <w:color w:val="000000"/>
          <w:sz w:val="21"/>
          <w:szCs w:val="21"/>
          <w:highlight w:val="none"/>
        </w:rPr>
      </w:pPr>
    </w:p>
    <w:p w14:paraId="549A20AF">
      <w:pPr>
        <w:spacing w:line="360" w:lineRule="auto"/>
        <w:ind w:firstLine="420" w:firstLineChars="200"/>
        <w:rPr>
          <w:rFonts w:hint="eastAsia" w:ascii="宋体" w:hAnsi="宋体" w:eastAsia="宋体" w:cs="宋体"/>
          <w:color w:val="000000"/>
          <w:sz w:val="21"/>
          <w:szCs w:val="21"/>
          <w:highlight w:val="none"/>
        </w:rPr>
      </w:pPr>
    </w:p>
    <w:p w14:paraId="182ACF67">
      <w:pPr>
        <w:spacing w:line="360" w:lineRule="auto"/>
        <w:ind w:firstLine="420" w:firstLineChars="200"/>
        <w:rPr>
          <w:rFonts w:hint="eastAsia" w:ascii="宋体" w:hAnsi="宋体" w:eastAsia="宋体" w:cs="宋体"/>
          <w:color w:val="000000"/>
          <w:sz w:val="21"/>
          <w:szCs w:val="21"/>
          <w:highlight w:val="none"/>
        </w:rPr>
      </w:pPr>
    </w:p>
    <w:p w14:paraId="07D4845A">
      <w:pPr>
        <w:spacing w:line="360" w:lineRule="exact"/>
        <w:ind w:firstLine="420" w:firstLineChars="200"/>
        <w:rPr>
          <w:rFonts w:hint="eastAsia" w:ascii="宋体" w:hAnsi="宋体" w:eastAsia="宋体" w:cs="宋体"/>
          <w:sz w:val="21"/>
          <w:szCs w:val="21"/>
          <w:highlight w:val="none"/>
        </w:rPr>
      </w:pPr>
    </w:p>
    <w:tbl>
      <w:tblPr>
        <w:tblStyle w:val="35"/>
        <w:tblpPr w:leftFromText="180" w:rightFromText="180" w:vertAnchor="text" w:horzAnchor="page" w:tblpX="1132" w:tblpY="103"/>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58"/>
        <w:gridCol w:w="2462"/>
        <w:gridCol w:w="2463"/>
        <w:gridCol w:w="2463"/>
      </w:tblGrid>
      <w:tr w14:paraId="1A6A2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1248" w:type="pct"/>
            <w:noWrap w:val="0"/>
            <w:vAlign w:val="top"/>
          </w:tcPr>
          <w:p w14:paraId="482B4EC9">
            <w:pPr>
              <w:pStyle w:val="43"/>
              <w:widowControl/>
              <w:numPr>
                <w:ilvl w:val="0"/>
                <w:numId w:val="0"/>
              </w:numPr>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甲方（盖章）：</w:t>
            </w:r>
          </w:p>
          <w:p w14:paraId="18FF801A">
            <w:pPr>
              <w:pStyle w:val="43"/>
              <w:widowControl/>
              <w:numPr>
                <w:ilvl w:val="0"/>
                <w:numId w:val="0"/>
              </w:numPr>
              <w:jc w:val="both"/>
              <w:rPr>
                <w:rFonts w:hint="eastAsia" w:ascii="宋体" w:hAnsi="宋体" w:eastAsia="宋体" w:cs="宋体"/>
                <w:sz w:val="21"/>
                <w:szCs w:val="21"/>
                <w:highlight w:val="none"/>
                <w:vertAlign w:val="baseline"/>
              </w:rPr>
            </w:pPr>
          </w:p>
        </w:tc>
        <w:tc>
          <w:tcPr>
            <w:tcW w:w="1250" w:type="pct"/>
            <w:noWrap w:val="0"/>
            <w:vAlign w:val="top"/>
          </w:tcPr>
          <w:p w14:paraId="3C6706BB">
            <w:pPr>
              <w:pStyle w:val="43"/>
              <w:widowControl/>
              <w:numPr>
                <w:ilvl w:val="0"/>
                <w:numId w:val="0"/>
              </w:numPr>
              <w:jc w:val="both"/>
              <w:rPr>
                <w:rFonts w:hint="eastAsia" w:ascii="宋体" w:hAnsi="宋体" w:eastAsia="宋体" w:cs="宋体"/>
                <w:sz w:val="21"/>
                <w:szCs w:val="21"/>
                <w:highlight w:val="none"/>
                <w:vertAlign w:val="baseline"/>
              </w:rPr>
            </w:pPr>
          </w:p>
        </w:tc>
        <w:tc>
          <w:tcPr>
            <w:tcW w:w="1250" w:type="pct"/>
            <w:noWrap w:val="0"/>
            <w:vAlign w:val="top"/>
          </w:tcPr>
          <w:p w14:paraId="1515EA44">
            <w:pPr>
              <w:pStyle w:val="43"/>
              <w:widowControl/>
              <w:numPr>
                <w:ilvl w:val="0"/>
                <w:numId w:val="0"/>
              </w:numPr>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乙方（盖章）：</w:t>
            </w:r>
          </w:p>
          <w:p w14:paraId="7AA69C02">
            <w:pPr>
              <w:pStyle w:val="43"/>
              <w:widowControl/>
              <w:numPr>
                <w:ilvl w:val="0"/>
                <w:numId w:val="0"/>
              </w:numPr>
              <w:jc w:val="both"/>
              <w:rPr>
                <w:rFonts w:hint="eastAsia" w:ascii="宋体" w:hAnsi="宋体" w:eastAsia="宋体" w:cs="宋体"/>
                <w:sz w:val="21"/>
                <w:szCs w:val="21"/>
                <w:highlight w:val="none"/>
                <w:vertAlign w:val="baseline"/>
              </w:rPr>
            </w:pPr>
          </w:p>
        </w:tc>
        <w:tc>
          <w:tcPr>
            <w:tcW w:w="1250" w:type="pct"/>
            <w:noWrap w:val="0"/>
            <w:vAlign w:val="top"/>
          </w:tcPr>
          <w:p w14:paraId="47CB334E">
            <w:pPr>
              <w:pStyle w:val="43"/>
              <w:widowControl/>
              <w:numPr>
                <w:ilvl w:val="0"/>
                <w:numId w:val="0"/>
              </w:numPr>
              <w:jc w:val="both"/>
              <w:rPr>
                <w:rFonts w:hint="eastAsia" w:ascii="宋体" w:hAnsi="宋体" w:eastAsia="宋体" w:cs="宋体"/>
                <w:sz w:val="21"/>
                <w:szCs w:val="21"/>
                <w:highlight w:val="none"/>
                <w:vertAlign w:val="baseline"/>
              </w:rPr>
            </w:pPr>
          </w:p>
        </w:tc>
      </w:tr>
      <w:tr w14:paraId="63FDF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1248" w:type="pct"/>
            <w:noWrap w:val="0"/>
            <w:vAlign w:val="top"/>
          </w:tcPr>
          <w:p w14:paraId="77C6CA06">
            <w:pPr>
              <w:pStyle w:val="43"/>
              <w:widowControl/>
              <w:numPr>
                <w:ilvl w:val="0"/>
                <w:numId w:val="0"/>
              </w:numPr>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甲方代表（签字）：</w:t>
            </w:r>
          </w:p>
          <w:p w14:paraId="0068FFAB">
            <w:pPr>
              <w:pStyle w:val="43"/>
              <w:widowControl/>
              <w:numPr>
                <w:ilvl w:val="0"/>
                <w:numId w:val="0"/>
              </w:numPr>
              <w:jc w:val="both"/>
              <w:rPr>
                <w:rFonts w:hint="eastAsia" w:ascii="宋体" w:hAnsi="宋体" w:eastAsia="宋体" w:cs="宋体"/>
                <w:sz w:val="21"/>
                <w:szCs w:val="21"/>
                <w:highlight w:val="none"/>
                <w:vertAlign w:val="baseline"/>
              </w:rPr>
            </w:pPr>
          </w:p>
        </w:tc>
        <w:tc>
          <w:tcPr>
            <w:tcW w:w="1250" w:type="pct"/>
            <w:noWrap w:val="0"/>
            <w:vAlign w:val="top"/>
          </w:tcPr>
          <w:p w14:paraId="6A55FCC9">
            <w:pPr>
              <w:pStyle w:val="43"/>
              <w:widowControl/>
              <w:numPr>
                <w:ilvl w:val="0"/>
                <w:numId w:val="0"/>
              </w:numPr>
              <w:jc w:val="both"/>
              <w:rPr>
                <w:rFonts w:hint="eastAsia" w:ascii="宋体" w:hAnsi="宋体" w:eastAsia="宋体" w:cs="宋体"/>
                <w:sz w:val="21"/>
                <w:szCs w:val="21"/>
                <w:highlight w:val="none"/>
                <w:vertAlign w:val="baseline"/>
              </w:rPr>
            </w:pPr>
          </w:p>
        </w:tc>
        <w:tc>
          <w:tcPr>
            <w:tcW w:w="1250" w:type="pct"/>
            <w:noWrap w:val="0"/>
            <w:vAlign w:val="top"/>
          </w:tcPr>
          <w:p w14:paraId="00D43251">
            <w:pPr>
              <w:pStyle w:val="43"/>
              <w:widowControl/>
              <w:numPr>
                <w:ilvl w:val="0"/>
                <w:numId w:val="0"/>
              </w:numPr>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乙方代表（签字）：</w:t>
            </w:r>
          </w:p>
          <w:p w14:paraId="58071CE7">
            <w:pPr>
              <w:pStyle w:val="43"/>
              <w:widowControl/>
              <w:numPr>
                <w:ilvl w:val="0"/>
                <w:numId w:val="0"/>
              </w:numPr>
              <w:jc w:val="both"/>
              <w:rPr>
                <w:rFonts w:hint="eastAsia" w:ascii="宋体" w:hAnsi="宋体" w:eastAsia="宋体" w:cs="宋体"/>
                <w:sz w:val="21"/>
                <w:szCs w:val="21"/>
                <w:highlight w:val="none"/>
                <w:vertAlign w:val="baseline"/>
              </w:rPr>
            </w:pPr>
          </w:p>
        </w:tc>
        <w:tc>
          <w:tcPr>
            <w:tcW w:w="1250" w:type="pct"/>
            <w:noWrap w:val="0"/>
            <w:vAlign w:val="top"/>
          </w:tcPr>
          <w:p w14:paraId="7E1B2710">
            <w:pPr>
              <w:pStyle w:val="43"/>
              <w:widowControl/>
              <w:numPr>
                <w:ilvl w:val="0"/>
                <w:numId w:val="0"/>
              </w:numPr>
              <w:jc w:val="both"/>
              <w:rPr>
                <w:rFonts w:hint="eastAsia" w:ascii="宋体" w:hAnsi="宋体" w:eastAsia="宋体" w:cs="宋体"/>
                <w:sz w:val="21"/>
                <w:szCs w:val="21"/>
                <w:highlight w:val="none"/>
                <w:vertAlign w:val="baseline"/>
              </w:rPr>
            </w:pPr>
          </w:p>
        </w:tc>
      </w:tr>
      <w:tr w14:paraId="79A0F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1248" w:type="pct"/>
            <w:noWrap w:val="0"/>
            <w:vAlign w:val="top"/>
          </w:tcPr>
          <w:p w14:paraId="1C9E5988">
            <w:pPr>
              <w:pStyle w:val="43"/>
              <w:widowControl/>
              <w:numPr>
                <w:ilvl w:val="0"/>
                <w:numId w:val="0"/>
              </w:numPr>
              <w:jc w:val="both"/>
              <w:rPr>
                <w:rFonts w:hint="eastAsia" w:ascii="宋体" w:hAnsi="宋体" w:eastAsia="宋体" w:cs="宋体"/>
                <w:sz w:val="21"/>
                <w:szCs w:val="21"/>
                <w:highlight w:val="none"/>
              </w:rPr>
            </w:pPr>
            <w:r>
              <w:rPr>
                <w:rFonts w:hint="eastAsia" w:ascii="宋体" w:hAnsi="宋体" w:eastAsia="宋体" w:cs="宋体"/>
                <w:sz w:val="21"/>
                <w:szCs w:val="21"/>
                <w:highlight w:val="none"/>
              </w:rPr>
              <w:t>签订时间：</w:t>
            </w:r>
          </w:p>
          <w:p w14:paraId="3419C6CC">
            <w:pPr>
              <w:pStyle w:val="43"/>
              <w:widowControl/>
              <w:numPr>
                <w:ilvl w:val="0"/>
                <w:numId w:val="0"/>
              </w:numPr>
              <w:jc w:val="both"/>
              <w:rPr>
                <w:rFonts w:hint="eastAsia" w:ascii="宋体" w:hAnsi="宋体" w:eastAsia="宋体" w:cs="宋体"/>
                <w:sz w:val="21"/>
                <w:szCs w:val="21"/>
                <w:highlight w:val="none"/>
                <w:vertAlign w:val="baseline"/>
              </w:rPr>
            </w:pPr>
          </w:p>
        </w:tc>
        <w:tc>
          <w:tcPr>
            <w:tcW w:w="1250" w:type="pct"/>
            <w:noWrap w:val="0"/>
            <w:vAlign w:val="top"/>
          </w:tcPr>
          <w:p w14:paraId="465068C9">
            <w:pPr>
              <w:pStyle w:val="43"/>
              <w:widowControl/>
              <w:numPr>
                <w:ilvl w:val="0"/>
                <w:numId w:val="0"/>
              </w:numPr>
              <w:jc w:val="both"/>
              <w:rPr>
                <w:rFonts w:hint="eastAsia" w:ascii="宋体" w:hAnsi="宋体" w:eastAsia="宋体" w:cs="宋体"/>
                <w:sz w:val="21"/>
                <w:szCs w:val="21"/>
                <w:highlight w:val="none"/>
                <w:vertAlign w:val="baseline"/>
              </w:rPr>
            </w:pPr>
          </w:p>
        </w:tc>
        <w:tc>
          <w:tcPr>
            <w:tcW w:w="1250" w:type="pct"/>
            <w:noWrap w:val="0"/>
            <w:vAlign w:val="top"/>
          </w:tcPr>
          <w:p w14:paraId="2C1EFA0E">
            <w:pPr>
              <w:pStyle w:val="43"/>
              <w:widowControl/>
              <w:numPr>
                <w:ilvl w:val="0"/>
                <w:numId w:val="0"/>
              </w:numPr>
              <w:jc w:val="both"/>
              <w:rPr>
                <w:rFonts w:hint="eastAsia" w:ascii="宋体" w:hAnsi="宋体" w:eastAsia="宋体" w:cs="宋体"/>
                <w:b/>
                <w:bCs/>
                <w:color w:val="000000"/>
                <w:sz w:val="32"/>
                <w:szCs w:val="32"/>
              </w:rPr>
            </w:pPr>
            <w:r>
              <w:rPr>
                <w:rFonts w:hint="eastAsia" w:ascii="宋体" w:hAnsi="宋体" w:eastAsia="宋体" w:cs="宋体"/>
                <w:sz w:val="21"/>
                <w:szCs w:val="21"/>
                <w:highlight w:val="none"/>
              </w:rPr>
              <w:t>签订时间：</w:t>
            </w:r>
          </w:p>
          <w:p w14:paraId="4B3BC4C7">
            <w:pPr>
              <w:pStyle w:val="43"/>
              <w:widowControl/>
              <w:numPr>
                <w:ilvl w:val="0"/>
                <w:numId w:val="0"/>
              </w:numPr>
              <w:jc w:val="both"/>
              <w:rPr>
                <w:rFonts w:hint="eastAsia" w:ascii="宋体" w:hAnsi="宋体" w:eastAsia="宋体" w:cs="宋体"/>
                <w:sz w:val="21"/>
                <w:szCs w:val="21"/>
                <w:highlight w:val="none"/>
                <w:vertAlign w:val="baseline"/>
              </w:rPr>
            </w:pPr>
          </w:p>
        </w:tc>
        <w:tc>
          <w:tcPr>
            <w:tcW w:w="1250" w:type="pct"/>
            <w:noWrap w:val="0"/>
            <w:vAlign w:val="top"/>
          </w:tcPr>
          <w:p w14:paraId="3435CC06">
            <w:pPr>
              <w:pStyle w:val="43"/>
              <w:widowControl/>
              <w:numPr>
                <w:ilvl w:val="0"/>
                <w:numId w:val="0"/>
              </w:numPr>
              <w:jc w:val="both"/>
              <w:rPr>
                <w:rFonts w:hint="eastAsia" w:ascii="宋体" w:hAnsi="宋体" w:eastAsia="宋体" w:cs="宋体"/>
                <w:sz w:val="21"/>
                <w:szCs w:val="21"/>
                <w:highlight w:val="none"/>
                <w:vertAlign w:val="baseline"/>
              </w:rPr>
            </w:pPr>
          </w:p>
        </w:tc>
      </w:tr>
    </w:tbl>
    <w:p w14:paraId="216B1B57">
      <w:pPr>
        <w:pStyle w:val="43"/>
        <w:widowControl/>
        <w:numPr>
          <w:ilvl w:val="0"/>
          <w:numId w:val="0"/>
        </w:numPr>
        <w:jc w:val="both"/>
        <w:rPr>
          <w:rFonts w:hint="eastAsia" w:ascii="宋体" w:hAnsi="宋体" w:eastAsia="宋体" w:cs="宋体"/>
          <w:sz w:val="21"/>
          <w:szCs w:val="21"/>
          <w:highlight w:val="none"/>
        </w:rPr>
      </w:pPr>
    </w:p>
    <w:p w14:paraId="07BEFFBD">
      <w:pPr>
        <w:pStyle w:val="43"/>
        <w:widowControl/>
        <w:numPr>
          <w:ilvl w:val="0"/>
          <w:numId w:val="0"/>
        </w:numPr>
        <w:jc w:val="both"/>
        <w:rPr>
          <w:rFonts w:hint="eastAsia" w:ascii="宋体" w:hAnsi="宋体" w:eastAsia="宋体" w:cs="宋体"/>
          <w:sz w:val="21"/>
          <w:szCs w:val="21"/>
          <w:highlight w:val="none"/>
        </w:rPr>
      </w:pPr>
    </w:p>
    <w:p w14:paraId="71D76CB0">
      <w:pPr>
        <w:pStyle w:val="43"/>
        <w:widowControl/>
        <w:numPr>
          <w:ilvl w:val="0"/>
          <w:numId w:val="0"/>
        </w:numPr>
        <w:jc w:val="both"/>
        <w:rPr>
          <w:rFonts w:hint="eastAsia" w:ascii="宋体" w:hAnsi="宋体" w:eastAsia="宋体" w:cs="宋体"/>
          <w:sz w:val="21"/>
          <w:szCs w:val="21"/>
          <w:highlight w:val="none"/>
        </w:rPr>
      </w:pPr>
    </w:p>
    <w:p w14:paraId="5EAF4BF9">
      <w:pPr>
        <w:pStyle w:val="11"/>
        <w:ind w:left="0" w:leftChars="0" w:firstLine="0" w:firstLineChars="0"/>
        <w:rPr>
          <w:rFonts w:hint="default" w:ascii="宋体" w:hAnsi="宋体" w:eastAsia="宋体" w:cs="宋体"/>
          <w:b/>
          <w:bCs/>
          <w:i w:val="0"/>
          <w:iCs w:val="0"/>
          <w:color w:val="000000"/>
          <w:kern w:val="0"/>
          <w:sz w:val="28"/>
          <w:szCs w:val="28"/>
          <w:u w:val="none"/>
          <w:lang w:val="en-US" w:eastAsia="zh-CN" w:bidi="ar"/>
        </w:rPr>
      </w:pPr>
    </w:p>
    <w:sectPr>
      <w:pgSz w:w="11906" w:h="16838"/>
      <w:pgMar w:top="850" w:right="113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DaxPro-CondRegular">
    <w:altName w:val="宋体"/>
    <w:panose1 w:val="00000000000000000000"/>
    <w:charset w:val="86"/>
    <w:family w:val="swiss"/>
    <w:pitch w:val="default"/>
    <w:sig w:usb0="00000000" w:usb1="00000000" w:usb2="00000010" w:usb3="00000000" w:csb0="00040000" w:csb1="00000000"/>
  </w:font>
  <w:font w:name="Segoe UI">
    <w:panose1 w:val="020B0502040204020203"/>
    <w:charset w:val="00"/>
    <w:family w:val="auto"/>
    <w:pitch w:val="default"/>
    <w:sig w:usb0="E10022FF" w:usb1="C000E47F" w:usb2="00000029" w:usb3="00000000" w:csb0="200001DF" w:csb1="2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2634F"/>
    <w:multiLevelType w:val="singleLevel"/>
    <w:tmpl w:val="8F92634F"/>
    <w:lvl w:ilvl="0" w:tentative="0">
      <w:start w:val="1"/>
      <w:numFmt w:val="chineseCounting"/>
      <w:suff w:val="nothing"/>
      <w:lvlText w:val="%1、"/>
      <w:lvlJc w:val="left"/>
      <w:pPr>
        <w:ind w:left="0" w:firstLine="420"/>
      </w:pPr>
      <w:rPr>
        <w:rFonts w:hint="eastAsia"/>
      </w:rPr>
    </w:lvl>
  </w:abstractNum>
  <w:abstractNum w:abstractNumId="1">
    <w:nsid w:val="AD959DD2"/>
    <w:multiLevelType w:val="singleLevel"/>
    <w:tmpl w:val="AD959DD2"/>
    <w:lvl w:ilvl="0" w:tentative="0">
      <w:start w:val="1"/>
      <w:numFmt w:val="decimal"/>
      <w:suff w:val="nothing"/>
      <w:lvlText w:val="%1．"/>
      <w:lvlJc w:val="left"/>
      <w:pPr>
        <w:ind w:left="0" w:firstLine="400"/>
      </w:pPr>
      <w:rPr>
        <w:rFonts w:hint="default"/>
      </w:rPr>
    </w:lvl>
  </w:abstractNum>
  <w:abstractNum w:abstractNumId="2">
    <w:nsid w:val="C6C296BC"/>
    <w:multiLevelType w:val="singleLevel"/>
    <w:tmpl w:val="C6C296BC"/>
    <w:lvl w:ilvl="0" w:tentative="0">
      <w:start w:val="1"/>
      <w:numFmt w:val="decimal"/>
      <w:lvlText w:val="(%1)"/>
      <w:lvlJc w:val="left"/>
      <w:pPr>
        <w:ind w:left="425" w:hanging="425"/>
      </w:pPr>
      <w:rPr>
        <w:rFonts w:hint="default"/>
      </w:rPr>
    </w:lvl>
  </w:abstractNum>
  <w:abstractNum w:abstractNumId="3">
    <w:nsid w:val="CC785D10"/>
    <w:multiLevelType w:val="singleLevel"/>
    <w:tmpl w:val="CC785D10"/>
    <w:lvl w:ilvl="0" w:tentative="0">
      <w:start w:val="1"/>
      <w:numFmt w:val="decimal"/>
      <w:lvlText w:val="(%1)"/>
      <w:lvlJc w:val="left"/>
      <w:pPr>
        <w:ind w:left="425" w:hanging="425"/>
      </w:pPr>
      <w:rPr>
        <w:rFonts w:hint="default"/>
      </w:rPr>
    </w:lvl>
  </w:abstractNum>
  <w:abstractNum w:abstractNumId="4">
    <w:nsid w:val="CFE3752E"/>
    <w:multiLevelType w:val="singleLevel"/>
    <w:tmpl w:val="CFE3752E"/>
    <w:lvl w:ilvl="0" w:tentative="0">
      <w:start w:val="1"/>
      <w:numFmt w:val="decimal"/>
      <w:suff w:val="nothing"/>
      <w:lvlText w:val="%1."/>
      <w:lvlJc w:val="left"/>
      <w:pPr>
        <w:ind w:left="0" w:firstLine="440"/>
      </w:pPr>
    </w:lvl>
  </w:abstractNum>
  <w:abstractNum w:abstractNumId="5">
    <w:nsid w:val="DE355B88"/>
    <w:multiLevelType w:val="singleLevel"/>
    <w:tmpl w:val="DE355B88"/>
    <w:lvl w:ilvl="0" w:tentative="0">
      <w:start w:val="1"/>
      <w:numFmt w:val="decimal"/>
      <w:suff w:val="nothing"/>
      <w:lvlText w:val="%1．"/>
      <w:lvlJc w:val="left"/>
      <w:pPr>
        <w:ind w:left="0" w:firstLine="40"/>
      </w:pPr>
      <w:rPr>
        <w:rFonts w:hint="default"/>
      </w:rPr>
    </w:lvl>
  </w:abstractNum>
  <w:abstractNum w:abstractNumId="6">
    <w:nsid w:val="EEAC64A6"/>
    <w:multiLevelType w:val="singleLevel"/>
    <w:tmpl w:val="EEAC64A6"/>
    <w:lvl w:ilvl="0" w:tentative="0">
      <w:start w:val="1"/>
      <w:numFmt w:val="decimal"/>
      <w:suff w:val="nothing"/>
      <w:lvlText w:val="%1．"/>
      <w:lvlJc w:val="left"/>
      <w:pPr>
        <w:ind w:left="0" w:firstLine="40"/>
      </w:pPr>
      <w:rPr>
        <w:rFonts w:hint="default"/>
      </w:rPr>
    </w:lvl>
  </w:abstractNum>
  <w:abstractNum w:abstractNumId="7">
    <w:nsid w:val="00E63F24"/>
    <w:multiLevelType w:val="singleLevel"/>
    <w:tmpl w:val="00E63F24"/>
    <w:lvl w:ilvl="0" w:tentative="0">
      <w:start w:val="1"/>
      <w:numFmt w:val="decimal"/>
      <w:suff w:val="nothing"/>
      <w:lvlText w:val="%1．"/>
      <w:lvlJc w:val="left"/>
      <w:pPr>
        <w:ind w:left="0" w:firstLine="397"/>
      </w:pPr>
      <w:rPr>
        <w:rFonts w:hint="default"/>
      </w:rPr>
    </w:lvl>
  </w:abstractNum>
  <w:abstractNum w:abstractNumId="8">
    <w:nsid w:val="128FBB18"/>
    <w:multiLevelType w:val="singleLevel"/>
    <w:tmpl w:val="128FBB18"/>
    <w:lvl w:ilvl="0" w:tentative="0">
      <w:start w:val="1"/>
      <w:numFmt w:val="decimal"/>
      <w:suff w:val="nothing"/>
      <w:lvlText w:val="%1"/>
      <w:lvlJc w:val="center"/>
      <w:pPr>
        <w:ind w:left="0" w:firstLine="0"/>
      </w:pPr>
      <w:rPr>
        <w:rFonts w:hint="default"/>
      </w:rPr>
    </w:lvl>
  </w:abstractNum>
  <w:abstractNum w:abstractNumId="9">
    <w:nsid w:val="16AE59B1"/>
    <w:multiLevelType w:val="singleLevel"/>
    <w:tmpl w:val="16AE59B1"/>
    <w:lvl w:ilvl="0" w:tentative="0">
      <w:start w:val="1"/>
      <w:numFmt w:val="decimal"/>
      <w:lvlText w:val="(%1)"/>
      <w:lvlJc w:val="left"/>
      <w:pPr>
        <w:ind w:left="425" w:hanging="425"/>
      </w:pPr>
      <w:rPr>
        <w:rFonts w:hint="default"/>
      </w:rPr>
    </w:lvl>
  </w:abstractNum>
  <w:abstractNum w:abstractNumId="10">
    <w:nsid w:val="1C31C591"/>
    <w:multiLevelType w:val="singleLevel"/>
    <w:tmpl w:val="1C31C591"/>
    <w:lvl w:ilvl="0" w:tentative="0">
      <w:start w:val="1"/>
      <w:numFmt w:val="decimal"/>
      <w:lvlText w:val="(%1)"/>
      <w:lvlJc w:val="left"/>
      <w:pPr>
        <w:ind w:left="425" w:hanging="425"/>
      </w:pPr>
      <w:rPr>
        <w:rFonts w:hint="default"/>
      </w:rPr>
    </w:lvl>
  </w:abstractNum>
  <w:abstractNum w:abstractNumId="11">
    <w:nsid w:val="2E1204D7"/>
    <w:multiLevelType w:val="singleLevel"/>
    <w:tmpl w:val="2E1204D7"/>
    <w:lvl w:ilvl="0" w:tentative="0">
      <w:start w:val="1"/>
      <w:numFmt w:val="decimal"/>
      <w:lvlText w:val="(%1)"/>
      <w:lvlJc w:val="left"/>
      <w:pPr>
        <w:ind w:left="425" w:hanging="425"/>
      </w:pPr>
      <w:rPr>
        <w:rFonts w:hint="default"/>
      </w:rPr>
    </w:lvl>
  </w:abstractNum>
  <w:abstractNum w:abstractNumId="12">
    <w:nsid w:val="35B05358"/>
    <w:multiLevelType w:val="multilevel"/>
    <w:tmpl w:val="35B05358"/>
    <w:lvl w:ilvl="0" w:tentative="0">
      <w:start w:val="1"/>
      <w:numFmt w:val="bullet"/>
      <w:pStyle w:val="43"/>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544CE430"/>
    <w:multiLevelType w:val="singleLevel"/>
    <w:tmpl w:val="544CE430"/>
    <w:lvl w:ilvl="0" w:tentative="0">
      <w:start w:val="1"/>
      <w:numFmt w:val="decimal"/>
      <w:suff w:val="nothing"/>
      <w:lvlText w:val="%1．"/>
      <w:lvlJc w:val="left"/>
      <w:pPr>
        <w:ind w:left="0" w:firstLine="397"/>
      </w:pPr>
      <w:rPr>
        <w:rFonts w:hint="default"/>
      </w:rPr>
    </w:lvl>
  </w:abstractNum>
  <w:abstractNum w:abstractNumId="14">
    <w:nsid w:val="5B8DFF4E"/>
    <w:multiLevelType w:val="singleLevel"/>
    <w:tmpl w:val="5B8DFF4E"/>
    <w:lvl w:ilvl="0" w:tentative="0">
      <w:start w:val="1"/>
      <w:numFmt w:val="decimal"/>
      <w:suff w:val="nothing"/>
      <w:lvlText w:val="%1．"/>
      <w:lvlJc w:val="left"/>
      <w:pPr>
        <w:ind w:left="0" w:firstLine="400"/>
      </w:pPr>
      <w:rPr>
        <w:rFonts w:hint="default"/>
      </w:rPr>
    </w:lvl>
  </w:abstractNum>
  <w:abstractNum w:abstractNumId="15">
    <w:nsid w:val="62AD9A41"/>
    <w:multiLevelType w:val="singleLevel"/>
    <w:tmpl w:val="62AD9A41"/>
    <w:lvl w:ilvl="0" w:tentative="0">
      <w:start w:val="1"/>
      <w:numFmt w:val="decimal"/>
      <w:suff w:val="nothing"/>
      <w:lvlText w:val="%1"/>
      <w:lvlJc w:val="center"/>
      <w:pPr>
        <w:ind w:left="0" w:firstLine="0"/>
      </w:pPr>
      <w:rPr>
        <w:rFonts w:hint="default"/>
      </w:rPr>
    </w:lvl>
  </w:abstractNum>
  <w:abstractNum w:abstractNumId="16">
    <w:nsid w:val="6BB3B17B"/>
    <w:multiLevelType w:val="singleLevel"/>
    <w:tmpl w:val="6BB3B17B"/>
    <w:lvl w:ilvl="0" w:tentative="0">
      <w:start w:val="1"/>
      <w:numFmt w:val="decimal"/>
      <w:suff w:val="nothing"/>
      <w:lvlText w:val="%1．"/>
      <w:lvlJc w:val="left"/>
      <w:pPr>
        <w:ind w:left="0" w:firstLine="440"/>
      </w:pPr>
      <w:rPr>
        <w:rFonts w:hint="default"/>
      </w:rPr>
    </w:lvl>
  </w:abstractNum>
  <w:abstractNum w:abstractNumId="17">
    <w:nsid w:val="7BECC194"/>
    <w:multiLevelType w:val="singleLevel"/>
    <w:tmpl w:val="7BECC194"/>
    <w:lvl w:ilvl="0" w:tentative="0">
      <w:start w:val="1"/>
      <w:numFmt w:val="decimal"/>
      <w:suff w:val="nothing"/>
      <w:lvlText w:val="%1．"/>
      <w:lvlJc w:val="left"/>
      <w:pPr>
        <w:ind w:left="0" w:firstLine="0"/>
      </w:pPr>
      <w:rPr>
        <w:rFonts w:hint="default"/>
      </w:rPr>
    </w:lvl>
  </w:abstractNum>
  <w:abstractNum w:abstractNumId="18">
    <w:nsid w:val="7D84D710"/>
    <w:multiLevelType w:val="singleLevel"/>
    <w:tmpl w:val="7D84D710"/>
    <w:lvl w:ilvl="0" w:tentative="0">
      <w:start w:val="1"/>
      <w:numFmt w:val="chineseCounting"/>
      <w:suff w:val="nothing"/>
      <w:lvlText w:val="（%1）"/>
      <w:lvlJc w:val="left"/>
      <w:pPr>
        <w:ind w:left="0" w:firstLine="397"/>
      </w:pPr>
      <w:rPr>
        <w:rFonts w:hint="eastAsia"/>
      </w:rPr>
    </w:lvl>
  </w:abstractNum>
  <w:num w:numId="1">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0"/>
  </w:num>
  <w:num w:numId="5">
    <w:abstractNumId w:val="9"/>
  </w:num>
  <w:num w:numId="6">
    <w:abstractNumId w:val="8"/>
  </w:num>
  <w:num w:numId="7">
    <w:abstractNumId w:val="14"/>
  </w:num>
  <w:num w:numId="8">
    <w:abstractNumId w:val="1"/>
  </w:num>
  <w:num w:numId="9">
    <w:abstractNumId w:val="4"/>
  </w:num>
  <w:num w:numId="10">
    <w:abstractNumId w:val="11"/>
  </w:num>
  <w:num w:numId="11">
    <w:abstractNumId w:val="2"/>
  </w:num>
  <w:num w:numId="12">
    <w:abstractNumId w:val="3"/>
  </w:num>
  <w:num w:numId="13">
    <w:abstractNumId w:val="17"/>
  </w:num>
  <w:num w:numId="14">
    <w:abstractNumId w:val="16"/>
  </w:num>
  <w:num w:numId="15">
    <w:abstractNumId w:val="13"/>
  </w:num>
  <w:num w:numId="16">
    <w:abstractNumId w:val="18"/>
  </w:num>
  <w:num w:numId="17">
    <w:abstractNumId w:val="5"/>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4MzljMTcxY2I0NThhODI2MDQ4MWU3OTkyM2FiNjgifQ=="/>
  </w:docVars>
  <w:rsids>
    <w:rsidRoot w:val="002216D9"/>
    <w:rsid w:val="00000BBE"/>
    <w:rsid w:val="00000BD8"/>
    <w:rsid w:val="0000187B"/>
    <w:rsid w:val="00001C4C"/>
    <w:rsid w:val="00002278"/>
    <w:rsid w:val="000024BB"/>
    <w:rsid w:val="00002CBE"/>
    <w:rsid w:val="00002EC1"/>
    <w:rsid w:val="000038C5"/>
    <w:rsid w:val="00004258"/>
    <w:rsid w:val="00004E9B"/>
    <w:rsid w:val="00005269"/>
    <w:rsid w:val="00005611"/>
    <w:rsid w:val="000056FA"/>
    <w:rsid w:val="00005855"/>
    <w:rsid w:val="00005CE8"/>
    <w:rsid w:val="00005EAB"/>
    <w:rsid w:val="000062CB"/>
    <w:rsid w:val="0000633E"/>
    <w:rsid w:val="00006DBC"/>
    <w:rsid w:val="00007303"/>
    <w:rsid w:val="00007710"/>
    <w:rsid w:val="00010031"/>
    <w:rsid w:val="00010A1A"/>
    <w:rsid w:val="0001169F"/>
    <w:rsid w:val="00011C91"/>
    <w:rsid w:val="00013AB2"/>
    <w:rsid w:val="000144E5"/>
    <w:rsid w:val="000158B8"/>
    <w:rsid w:val="000164FE"/>
    <w:rsid w:val="00017084"/>
    <w:rsid w:val="000170D1"/>
    <w:rsid w:val="00020DA9"/>
    <w:rsid w:val="0002127E"/>
    <w:rsid w:val="000218DF"/>
    <w:rsid w:val="00021F93"/>
    <w:rsid w:val="000228DA"/>
    <w:rsid w:val="000232C8"/>
    <w:rsid w:val="00023DCA"/>
    <w:rsid w:val="00024A2E"/>
    <w:rsid w:val="000251A7"/>
    <w:rsid w:val="00025976"/>
    <w:rsid w:val="00026FDD"/>
    <w:rsid w:val="0002797E"/>
    <w:rsid w:val="00030499"/>
    <w:rsid w:val="000309D6"/>
    <w:rsid w:val="0003105D"/>
    <w:rsid w:val="00031E36"/>
    <w:rsid w:val="000328BA"/>
    <w:rsid w:val="00032D23"/>
    <w:rsid w:val="00034F40"/>
    <w:rsid w:val="00035BE8"/>
    <w:rsid w:val="00035D48"/>
    <w:rsid w:val="00035E9F"/>
    <w:rsid w:val="000361A9"/>
    <w:rsid w:val="00036269"/>
    <w:rsid w:val="00036C06"/>
    <w:rsid w:val="000371BF"/>
    <w:rsid w:val="00037787"/>
    <w:rsid w:val="0004098B"/>
    <w:rsid w:val="00041049"/>
    <w:rsid w:val="0004186A"/>
    <w:rsid w:val="000427F1"/>
    <w:rsid w:val="00042ADC"/>
    <w:rsid w:val="00043457"/>
    <w:rsid w:val="0004372F"/>
    <w:rsid w:val="000440A1"/>
    <w:rsid w:val="00045870"/>
    <w:rsid w:val="00045F48"/>
    <w:rsid w:val="00047D7F"/>
    <w:rsid w:val="00051C96"/>
    <w:rsid w:val="000526AE"/>
    <w:rsid w:val="00052922"/>
    <w:rsid w:val="00052AC8"/>
    <w:rsid w:val="00054744"/>
    <w:rsid w:val="00054C9B"/>
    <w:rsid w:val="00054CF7"/>
    <w:rsid w:val="00054F3A"/>
    <w:rsid w:val="00055A5B"/>
    <w:rsid w:val="00056409"/>
    <w:rsid w:val="00056B43"/>
    <w:rsid w:val="00057225"/>
    <w:rsid w:val="00057FC7"/>
    <w:rsid w:val="00064E53"/>
    <w:rsid w:val="00065248"/>
    <w:rsid w:val="0006580A"/>
    <w:rsid w:val="00065928"/>
    <w:rsid w:val="00066E86"/>
    <w:rsid w:val="000670C6"/>
    <w:rsid w:val="00071B6D"/>
    <w:rsid w:val="000721AA"/>
    <w:rsid w:val="00072B7E"/>
    <w:rsid w:val="00072FF1"/>
    <w:rsid w:val="000733EB"/>
    <w:rsid w:val="00073505"/>
    <w:rsid w:val="000736E1"/>
    <w:rsid w:val="00074599"/>
    <w:rsid w:val="00077071"/>
    <w:rsid w:val="00083CBB"/>
    <w:rsid w:val="000845A6"/>
    <w:rsid w:val="00084A6C"/>
    <w:rsid w:val="00084D58"/>
    <w:rsid w:val="00085BFB"/>
    <w:rsid w:val="00086241"/>
    <w:rsid w:val="000878DD"/>
    <w:rsid w:val="00087AE7"/>
    <w:rsid w:val="00091BA2"/>
    <w:rsid w:val="00092803"/>
    <w:rsid w:val="00092D3E"/>
    <w:rsid w:val="00094E2E"/>
    <w:rsid w:val="00094F6B"/>
    <w:rsid w:val="00095286"/>
    <w:rsid w:val="00095887"/>
    <w:rsid w:val="000960A6"/>
    <w:rsid w:val="00096E74"/>
    <w:rsid w:val="00097149"/>
    <w:rsid w:val="000973D4"/>
    <w:rsid w:val="000A14F0"/>
    <w:rsid w:val="000A1920"/>
    <w:rsid w:val="000A230B"/>
    <w:rsid w:val="000A26ED"/>
    <w:rsid w:val="000A33B0"/>
    <w:rsid w:val="000A39F4"/>
    <w:rsid w:val="000A3A12"/>
    <w:rsid w:val="000A3A8D"/>
    <w:rsid w:val="000A3B68"/>
    <w:rsid w:val="000A40CA"/>
    <w:rsid w:val="000A4B14"/>
    <w:rsid w:val="000A59CE"/>
    <w:rsid w:val="000A5F64"/>
    <w:rsid w:val="000A64D7"/>
    <w:rsid w:val="000A67BC"/>
    <w:rsid w:val="000A69BA"/>
    <w:rsid w:val="000A6CA5"/>
    <w:rsid w:val="000A6D74"/>
    <w:rsid w:val="000A7641"/>
    <w:rsid w:val="000B0C91"/>
    <w:rsid w:val="000B10E3"/>
    <w:rsid w:val="000B19A2"/>
    <w:rsid w:val="000B21F6"/>
    <w:rsid w:val="000B3ED2"/>
    <w:rsid w:val="000B42C2"/>
    <w:rsid w:val="000B4560"/>
    <w:rsid w:val="000B472F"/>
    <w:rsid w:val="000B4B96"/>
    <w:rsid w:val="000B4BA9"/>
    <w:rsid w:val="000B541C"/>
    <w:rsid w:val="000B675C"/>
    <w:rsid w:val="000B6D15"/>
    <w:rsid w:val="000B705D"/>
    <w:rsid w:val="000B722A"/>
    <w:rsid w:val="000B73E8"/>
    <w:rsid w:val="000B756B"/>
    <w:rsid w:val="000B7A5D"/>
    <w:rsid w:val="000C0B57"/>
    <w:rsid w:val="000C0D59"/>
    <w:rsid w:val="000C2556"/>
    <w:rsid w:val="000C2836"/>
    <w:rsid w:val="000C36C6"/>
    <w:rsid w:val="000C3A0F"/>
    <w:rsid w:val="000C42F6"/>
    <w:rsid w:val="000C4D02"/>
    <w:rsid w:val="000C4FB4"/>
    <w:rsid w:val="000C5508"/>
    <w:rsid w:val="000C5841"/>
    <w:rsid w:val="000C5BC9"/>
    <w:rsid w:val="000C64B2"/>
    <w:rsid w:val="000C6D6D"/>
    <w:rsid w:val="000C7A50"/>
    <w:rsid w:val="000C7D97"/>
    <w:rsid w:val="000D03CF"/>
    <w:rsid w:val="000D0493"/>
    <w:rsid w:val="000D20D0"/>
    <w:rsid w:val="000D2582"/>
    <w:rsid w:val="000D399C"/>
    <w:rsid w:val="000D53DB"/>
    <w:rsid w:val="000D5654"/>
    <w:rsid w:val="000D5675"/>
    <w:rsid w:val="000D58DA"/>
    <w:rsid w:val="000D5A09"/>
    <w:rsid w:val="000D5A14"/>
    <w:rsid w:val="000D5BA2"/>
    <w:rsid w:val="000D5D21"/>
    <w:rsid w:val="000D5FFC"/>
    <w:rsid w:val="000D6150"/>
    <w:rsid w:val="000D7D7C"/>
    <w:rsid w:val="000E0CBD"/>
    <w:rsid w:val="000E1448"/>
    <w:rsid w:val="000E16CA"/>
    <w:rsid w:val="000E1A9E"/>
    <w:rsid w:val="000E1FB6"/>
    <w:rsid w:val="000E303A"/>
    <w:rsid w:val="000E37F7"/>
    <w:rsid w:val="000E4635"/>
    <w:rsid w:val="000E4645"/>
    <w:rsid w:val="000E4E4A"/>
    <w:rsid w:val="000E56E5"/>
    <w:rsid w:val="000E5E10"/>
    <w:rsid w:val="000E617D"/>
    <w:rsid w:val="000E6A5F"/>
    <w:rsid w:val="000E7A46"/>
    <w:rsid w:val="000E7D11"/>
    <w:rsid w:val="000F0091"/>
    <w:rsid w:val="000F1A07"/>
    <w:rsid w:val="000F300A"/>
    <w:rsid w:val="000F35D8"/>
    <w:rsid w:val="000F36C0"/>
    <w:rsid w:val="000F39EF"/>
    <w:rsid w:val="000F3BCD"/>
    <w:rsid w:val="000F491D"/>
    <w:rsid w:val="000F5081"/>
    <w:rsid w:val="000F528D"/>
    <w:rsid w:val="000F53C1"/>
    <w:rsid w:val="000F583A"/>
    <w:rsid w:val="000F656D"/>
    <w:rsid w:val="000F6A0C"/>
    <w:rsid w:val="000F6D0C"/>
    <w:rsid w:val="000F74A8"/>
    <w:rsid w:val="000F7787"/>
    <w:rsid w:val="001002EE"/>
    <w:rsid w:val="00100772"/>
    <w:rsid w:val="0010081E"/>
    <w:rsid w:val="001012A1"/>
    <w:rsid w:val="00101A5E"/>
    <w:rsid w:val="00101FF2"/>
    <w:rsid w:val="00102B6F"/>
    <w:rsid w:val="00103AFD"/>
    <w:rsid w:val="001043A9"/>
    <w:rsid w:val="00105888"/>
    <w:rsid w:val="00105E95"/>
    <w:rsid w:val="00106B01"/>
    <w:rsid w:val="00106FC2"/>
    <w:rsid w:val="0010784E"/>
    <w:rsid w:val="00110EB4"/>
    <w:rsid w:val="0011192E"/>
    <w:rsid w:val="00111B7D"/>
    <w:rsid w:val="00112028"/>
    <w:rsid w:val="0011279A"/>
    <w:rsid w:val="00112D05"/>
    <w:rsid w:val="00113297"/>
    <w:rsid w:val="001136BF"/>
    <w:rsid w:val="001137FB"/>
    <w:rsid w:val="0011389C"/>
    <w:rsid w:val="001152AF"/>
    <w:rsid w:val="00115C35"/>
    <w:rsid w:val="00115E93"/>
    <w:rsid w:val="0011688B"/>
    <w:rsid w:val="00117D03"/>
    <w:rsid w:val="00117F32"/>
    <w:rsid w:val="001209C9"/>
    <w:rsid w:val="001216EC"/>
    <w:rsid w:val="00122462"/>
    <w:rsid w:val="0012327B"/>
    <w:rsid w:val="00123396"/>
    <w:rsid w:val="00123520"/>
    <w:rsid w:val="00123749"/>
    <w:rsid w:val="0012378A"/>
    <w:rsid w:val="001246BF"/>
    <w:rsid w:val="00125B8B"/>
    <w:rsid w:val="00127D9E"/>
    <w:rsid w:val="00130C83"/>
    <w:rsid w:val="00131016"/>
    <w:rsid w:val="00131202"/>
    <w:rsid w:val="00131975"/>
    <w:rsid w:val="00132004"/>
    <w:rsid w:val="0013289D"/>
    <w:rsid w:val="001328D2"/>
    <w:rsid w:val="001332AA"/>
    <w:rsid w:val="00133754"/>
    <w:rsid w:val="00133B28"/>
    <w:rsid w:val="00133BB5"/>
    <w:rsid w:val="00133E0A"/>
    <w:rsid w:val="0013418F"/>
    <w:rsid w:val="001358FB"/>
    <w:rsid w:val="00136B1F"/>
    <w:rsid w:val="001376EC"/>
    <w:rsid w:val="00137C25"/>
    <w:rsid w:val="001404DA"/>
    <w:rsid w:val="00140DFF"/>
    <w:rsid w:val="0014195D"/>
    <w:rsid w:val="0014204A"/>
    <w:rsid w:val="0014302D"/>
    <w:rsid w:val="001438F3"/>
    <w:rsid w:val="00144BEF"/>
    <w:rsid w:val="00144CBB"/>
    <w:rsid w:val="00144E10"/>
    <w:rsid w:val="00145209"/>
    <w:rsid w:val="00145345"/>
    <w:rsid w:val="00145A44"/>
    <w:rsid w:val="00146205"/>
    <w:rsid w:val="0014621D"/>
    <w:rsid w:val="001473E5"/>
    <w:rsid w:val="00150A0B"/>
    <w:rsid w:val="00152344"/>
    <w:rsid w:val="001536F4"/>
    <w:rsid w:val="001538E6"/>
    <w:rsid w:val="0015452B"/>
    <w:rsid w:val="00154CCD"/>
    <w:rsid w:val="00155D80"/>
    <w:rsid w:val="00156464"/>
    <w:rsid w:val="00157705"/>
    <w:rsid w:val="00157FC1"/>
    <w:rsid w:val="00160840"/>
    <w:rsid w:val="00161C17"/>
    <w:rsid w:val="00161F7A"/>
    <w:rsid w:val="00161FB4"/>
    <w:rsid w:val="00162875"/>
    <w:rsid w:val="00163E6E"/>
    <w:rsid w:val="001656D9"/>
    <w:rsid w:val="001657E3"/>
    <w:rsid w:val="00166DDE"/>
    <w:rsid w:val="00166EFF"/>
    <w:rsid w:val="0016733E"/>
    <w:rsid w:val="00170621"/>
    <w:rsid w:val="00171213"/>
    <w:rsid w:val="0017137C"/>
    <w:rsid w:val="0017241A"/>
    <w:rsid w:val="00172821"/>
    <w:rsid w:val="00172AF6"/>
    <w:rsid w:val="00172F94"/>
    <w:rsid w:val="00173152"/>
    <w:rsid w:val="00173F39"/>
    <w:rsid w:val="00174ADD"/>
    <w:rsid w:val="00174FF2"/>
    <w:rsid w:val="00175769"/>
    <w:rsid w:val="00175903"/>
    <w:rsid w:val="001761A1"/>
    <w:rsid w:val="00176536"/>
    <w:rsid w:val="00176FD4"/>
    <w:rsid w:val="00177518"/>
    <w:rsid w:val="001777C4"/>
    <w:rsid w:val="001805FA"/>
    <w:rsid w:val="00180905"/>
    <w:rsid w:val="00181957"/>
    <w:rsid w:val="0018213E"/>
    <w:rsid w:val="001837BC"/>
    <w:rsid w:val="00183CD2"/>
    <w:rsid w:val="001850FD"/>
    <w:rsid w:val="001860FC"/>
    <w:rsid w:val="0018684E"/>
    <w:rsid w:val="00186C3D"/>
    <w:rsid w:val="00190B61"/>
    <w:rsid w:val="00190C69"/>
    <w:rsid w:val="00190EEE"/>
    <w:rsid w:val="00191DAE"/>
    <w:rsid w:val="00193B33"/>
    <w:rsid w:val="00193B7D"/>
    <w:rsid w:val="0019440C"/>
    <w:rsid w:val="00195295"/>
    <w:rsid w:val="001955FD"/>
    <w:rsid w:val="00196216"/>
    <w:rsid w:val="00196443"/>
    <w:rsid w:val="00196EE9"/>
    <w:rsid w:val="00197851"/>
    <w:rsid w:val="001A014B"/>
    <w:rsid w:val="001A0D8E"/>
    <w:rsid w:val="001A2482"/>
    <w:rsid w:val="001A2DCB"/>
    <w:rsid w:val="001A2F59"/>
    <w:rsid w:val="001A4580"/>
    <w:rsid w:val="001A52DA"/>
    <w:rsid w:val="001A5FAF"/>
    <w:rsid w:val="001A6D3F"/>
    <w:rsid w:val="001A7104"/>
    <w:rsid w:val="001A7A98"/>
    <w:rsid w:val="001B0339"/>
    <w:rsid w:val="001B051F"/>
    <w:rsid w:val="001B1122"/>
    <w:rsid w:val="001B1F25"/>
    <w:rsid w:val="001B20C9"/>
    <w:rsid w:val="001B2760"/>
    <w:rsid w:val="001B27BE"/>
    <w:rsid w:val="001B35D7"/>
    <w:rsid w:val="001B3C27"/>
    <w:rsid w:val="001B6094"/>
    <w:rsid w:val="001B7F9F"/>
    <w:rsid w:val="001C0085"/>
    <w:rsid w:val="001C00EA"/>
    <w:rsid w:val="001C09FC"/>
    <w:rsid w:val="001C184F"/>
    <w:rsid w:val="001C1F1E"/>
    <w:rsid w:val="001C25DF"/>
    <w:rsid w:val="001C67B9"/>
    <w:rsid w:val="001C7AE1"/>
    <w:rsid w:val="001D00CC"/>
    <w:rsid w:val="001D100C"/>
    <w:rsid w:val="001D110F"/>
    <w:rsid w:val="001D11F2"/>
    <w:rsid w:val="001D27FE"/>
    <w:rsid w:val="001D3A08"/>
    <w:rsid w:val="001D3A10"/>
    <w:rsid w:val="001D4164"/>
    <w:rsid w:val="001D506E"/>
    <w:rsid w:val="001D67AD"/>
    <w:rsid w:val="001D7077"/>
    <w:rsid w:val="001D7094"/>
    <w:rsid w:val="001D7296"/>
    <w:rsid w:val="001E0055"/>
    <w:rsid w:val="001E0B38"/>
    <w:rsid w:val="001E0CB0"/>
    <w:rsid w:val="001E0DE9"/>
    <w:rsid w:val="001E1645"/>
    <w:rsid w:val="001E2A0D"/>
    <w:rsid w:val="001E2B17"/>
    <w:rsid w:val="001E3FAA"/>
    <w:rsid w:val="001E40B2"/>
    <w:rsid w:val="001E52F2"/>
    <w:rsid w:val="001E568B"/>
    <w:rsid w:val="001E5984"/>
    <w:rsid w:val="001E5EE0"/>
    <w:rsid w:val="001E6268"/>
    <w:rsid w:val="001E69D6"/>
    <w:rsid w:val="001E6A9D"/>
    <w:rsid w:val="001E73D5"/>
    <w:rsid w:val="001E7956"/>
    <w:rsid w:val="001E795D"/>
    <w:rsid w:val="001E7BDF"/>
    <w:rsid w:val="001F070F"/>
    <w:rsid w:val="001F221E"/>
    <w:rsid w:val="001F2CE5"/>
    <w:rsid w:val="001F41F8"/>
    <w:rsid w:val="001F4787"/>
    <w:rsid w:val="001F47DD"/>
    <w:rsid w:val="001F49A3"/>
    <w:rsid w:val="001F4AF0"/>
    <w:rsid w:val="001F5055"/>
    <w:rsid w:val="001F59DB"/>
    <w:rsid w:val="001F5B09"/>
    <w:rsid w:val="001F639B"/>
    <w:rsid w:val="001F6641"/>
    <w:rsid w:val="001F67DA"/>
    <w:rsid w:val="001F683B"/>
    <w:rsid w:val="001F6B94"/>
    <w:rsid w:val="001F705F"/>
    <w:rsid w:val="001F764C"/>
    <w:rsid w:val="001F7C17"/>
    <w:rsid w:val="00201685"/>
    <w:rsid w:val="00201A56"/>
    <w:rsid w:val="00201AA1"/>
    <w:rsid w:val="00202402"/>
    <w:rsid w:val="00202C65"/>
    <w:rsid w:val="00204296"/>
    <w:rsid w:val="002056A9"/>
    <w:rsid w:val="002058A2"/>
    <w:rsid w:val="00207785"/>
    <w:rsid w:val="00207872"/>
    <w:rsid w:val="0021016F"/>
    <w:rsid w:val="00210B44"/>
    <w:rsid w:val="00210C64"/>
    <w:rsid w:val="0021144F"/>
    <w:rsid w:val="00211BF5"/>
    <w:rsid w:val="00213031"/>
    <w:rsid w:val="0021322B"/>
    <w:rsid w:val="0021446B"/>
    <w:rsid w:val="0021583A"/>
    <w:rsid w:val="00216156"/>
    <w:rsid w:val="00216242"/>
    <w:rsid w:val="00217654"/>
    <w:rsid w:val="0021767E"/>
    <w:rsid w:val="002179AF"/>
    <w:rsid w:val="0022020D"/>
    <w:rsid w:val="002216D9"/>
    <w:rsid w:val="00221D31"/>
    <w:rsid w:val="00222DC2"/>
    <w:rsid w:val="00223537"/>
    <w:rsid w:val="00223AC6"/>
    <w:rsid w:val="00224B66"/>
    <w:rsid w:val="00224F87"/>
    <w:rsid w:val="00225FDC"/>
    <w:rsid w:val="00226384"/>
    <w:rsid w:val="00226E4B"/>
    <w:rsid w:val="00227264"/>
    <w:rsid w:val="002279A0"/>
    <w:rsid w:val="002300A9"/>
    <w:rsid w:val="0023056B"/>
    <w:rsid w:val="002338D5"/>
    <w:rsid w:val="0023444C"/>
    <w:rsid w:val="002347BB"/>
    <w:rsid w:val="00235612"/>
    <w:rsid w:val="00235D9F"/>
    <w:rsid w:val="00235DA4"/>
    <w:rsid w:val="00236BC5"/>
    <w:rsid w:val="002378F1"/>
    <w:rsid w:val="0024057A"/>
    <w:rsid w:val="002411B4"/>
    <w:rsid w:val="00241FAD"/>
    <w:rsid w:val="00241FD3"/>
    <w:rsid w:val="002438A0"/>
    <w:rsid w:val="00243E49"/>
    <w:rsid w:val="002445C4"/>
    <w:rsid w:val="002447D0"/>
    <w:rsid w:val="00246460"/>
    <w:rsid w:val="002469FB"/>
    <w:rsid w:val="00247012"/>
    <w:rsid w:val="00247330"/>
    <w:rsid w:val="00247429"/>
    <w:rsid w:val="002516D2"/>
    <w:rsid w:val="002534B8"/>
    <w:rsid w:val="00253AD9"/>
    <w:rsid w:val="00253BDE"/>
    <w:rsid w:val="00254802"/>
    <w:rsid w:val="00254F44"/>
    <w:rsid w:val="002558B9"/>
    <w:rsid w:val="00256105"/>
    <w:rsid w:val="00256840"/>
    <w:rsid w:val="002574FB"/>
    <w:rsid w:val="00257799"/>
    <w:rsid w:val="002602E3"/>
    <w:rsid w:val="002625D4"/>
    <w:rsid w:val="00264CC7"/>
    <w:rsid w:val="0026543A"/>
    <w:rsid w:val="00265BD3"/>
    <w:rsid w:val="00265C25"/>
    <w:rsid w:val="00265C67"/>
    <w:rsid w:val="00266187"/>
    <w:rsid w:val="00266785"/>
    <w:rsid w:val="00266884"/>
    <w:rsid w:val="00266B53"/>
    <w:rsid w:val="00267674"/>
    <w:rsid w:val="00267886"/>
    <w:rsid w:val="002678EA"/>
    <w:rsid w:val="002705E5"/>
    <w:rsid w:val="00271564"/>
    <w:rsid w:val="00272E44"/>
    <w:rsid w:val="002740CE"/>
    <w:rsid w:val="00275C41"/>
    <w:rsid w:val="0027624A"/>
    <w:rsid w:val="00276DB0"/>
    <w:rsid w:val="00276DC6"/>
    <w:rsid w:val="002774AC"/>
    <w:rsid w:val="002774B2"/>
    <w:rsid w:val="002775AA"/>
    <w:rsid w:val="002776E3"/>
    <w:rsid w:val="002805E7"/>
    <w:rsid w:val="0028079C"/>
    <w:rsid w:val="00280C62"/>
    <w:rsid w:val="00281A40"/>
    <w:rsid w:val="002824BC"/>
    <w:rsid w:val="00282ADF"/>
    <w:rsid w:val="00284042"/>
    <w:rsid w:val="00284073"/>
    <w:rsid w:val="00284EF4"/>
    <w:rsid w:val="00285712"/>
    <w:rsid w:val="0028642B"/>
    <w:rsid w:val="00286DC7"/>
    <w:rsid w:val="00286FED"/>
    <w:rsid w:val="00287ADA"/>
    <w:rsid w:val="0029107D"/>
    <w:rsid w:val="00291690"/>
    <w:rsid w:val="00292966"/>
    <w:rsid w:val="00292969"/>
    <w:rsid w:val="00292B74"/>
    <w:rsid w:val="0029307F"/>
    <w:rsid w:val="002932E2"/>
    <w:rsid w:val="0029330B"/>
    <w:rsid w:val="00293A01"/>
    <w:rsid w:val="00293FED"/>
    <w:rsid w:val="00296902"/>
    <w:rsid w:val="00296A3C"/>
    <w:rsid w:val="0029760E"/>
    <w:rsid w:val="00297D0B"/>
    <w:rsid w:val="002A0CF4"/>
    <w:rsid w:val="002A0F7B"/>
    <w:rsid w:val="002A1493"/>
    <w:rsid w:val="002A1496"/>
    <w:rsid w:val="002A1B5D"/>
    <w:rsid w:val="002A25D3"/>
    <w:rsid w:val="002A287D"/>
    <w:rsid w:val="002A2EBE"/>
    <w:rsid w:val="002A33A4"/>
    <w:rsid w:val="002A33D0"/>
    <w:rsid w:val="002A3687"/>
    <w:rsid w:val="002A378E"/>
    <w:rsid w:val="002A43FB"/>
    <w:rsid w:val="002A45DE"/>
    <w:rsid w:val="002A49B5"/>
    <w:rsid w:val="002A4DE3"/>
    <w:rsid w:val="002A5045"/>
    <w:rsid w:val="002A5511"/>
    <w:rsid w:val="002A58A0"/>
    <w:rsid w:val="002A58E9"/>
    <w:rsid w:val="002A6070"/>
    <w:rsid w:val="002A61E4"/>
    <w:rsid w:val="002A6C80"/>
    <w:rsid w:val="002A7D0A"/>
    <w:rsid w:val="002B0452"/>
    <w:rsid w:val="002B1F18"/>
    <w:rsid w:val="002B2845"/>
    <w:rsid w:val="002B287E"/>
    <w:rsid w:val="002B2A48"/>
    <w:rsid w:val="002B2ABB"/>
    <w:rsid w:val="002B38DB"/>
    <w:rsid w:val="002B437A"/>
    <w:rsid w:val="002B62DB"/>
    <w:rsid w:val="002B6327"/>
    <w:rsid w:val="002B65EF"/>
    <w:rsid w:val="002B6F29"/>
    <w:rsid w:val="002B719B"/>
    <w:rsid w:val="002B7685"/>
    <w:rsid w:val="002B7AE9"/>
    <w:rsid w:val="002C02EC"/>
    <w:rsid w:val="002C0439"/>
    <w:rsid w:val="002C05BB"/>
    <w:rsid w:val="002C184D"/>
    <w:rsid w:val="002C20D2"/>
    <w:rsid w:val="002C2D53"/>
    <w:rsid w:val="002C384C"/>
    <w:rsid w:val="002C5571"/>
    <w:rsid w:val="002C5D52"/>
    <w:rsid w:val="002C6CC6"/>
    <w:rsid w:val="002C751D"/>
    <w:rsid w:val="002C77FE"/>
    <w:rsid w:val="002D097C"/>
    <w:rsid w:val="002D0C52"/>
    <w:rsid w:val="002D0DBB"/>
    <w:rsid w:val="002D0DC0"/>
    <w:rsid w:val="002D1235"/>
    <w:rsid w:val="002D1D22"/>
    <w:rsid w:val="002D213F"/>
    <w:rsid w:val="002D2D15"/>
    <w:rsid w:val="002D3400"/>
    <w:rsid w:val="002D4613"/>
    <w:rsid w:val="002D508F"/>
    <w:rsid w:val="002D720C"/>
    <w:rsid w:val="002E022C"/>
    <w:rsid w:val="002E0A39"/>
    <w:rsid w:val="002E28A2"/>
    <w:rsid w:val="002E305A"/>
    <w:rsid w:val="002E32D5"/>
    <w:rsid w:val="002E3322"/>
    <w:rsid w:val="002E409B"/>
    <w:rsid w:val="002E4AB7"/>
    <w:rsid w:val="002E6D8A"/>
    <w:rsid w:val="002E6EE9"/>
    <w:rsid w:val="002E7283"/>
    <w:rsid w:val="002E7621"/>
    <w:rsid w:val="002E7EE3"/>
    <w:rsid w:val="002F0234"/>
    <w:rsid w:val="002F0267"/>
    <w:rsid w:val="002F0444"/>
    <w:rsid w:val="002F0710"/>
    <w:rsid w:val="002F0F09"/>
    <w:rsid w:val="002F1204"/>
    <w:rsid w:val="002F2351"/>
    <w:rsid w:val="002F2FBC"/>
    <w:rsid w:val="002F3A0A"/>
    <w:rsid w:val="002F3A31"/>
    <w:rsid w:val="002F3C4C"/>
    <w:rsid w:val="002F4C2B"/>
    <w:rsid w:val="002F6DDC"/>
    <w:rsid w:val="002F6DEA"/>
    <w:rsid w:val="002F703D"/>
    <w:rsid w:val="002F705F"/>
    <w:rsid w:val="002F7CC1"/>
    <w:rsid w:val="0030046E"/>
    <w:rsid w:val="00300589"/>
    <w:rsid w:val="00300639"/>
    <w:rsid w:val="00301393"/>
    <w:rsid w:val="0030397B"/>
    <w:rsid w:val="00303BC5"/>
    <w:rsid w:val="00304BAE"/>
    <w:rsid w:val="003051D4"/>
    <w:rsid w:val="00305217"/>
    <w:rsid w:val="00305DAC"/>
    <w:rsid w:val="003060FA"/>
    <w:rsid w:val="003064E4"/>
    <w:rsid w:val="00306ABE"/>
    <w:rsid w:val="00306B83"/>
    <w:rsid w:val="00307B66"/>
    <w:rsid w:val="00307BFB"/>
    <w:rsid w:val="00310B10"/>
    <w:rsid w:val="0031106E"/>
    <w:rsid w:val="0031131A"/>
    <w:rsid w:val="0031196D"/>
    <w:rsid w:val="00311C88"/>
    <w:rsid w:val="00311D94"/>
    <w:rsid w:val="00312676"/>
    <w:rsid w:val="00312A93"/>
    <w:rsid w:val="00313711"/>
    <w:rsid w:val="00314799"/>
    <w:rsid w:val="00314B8C"/>
    <w:rsid w:val="00314CDE"/>
    <w:rsid w:val="00315135"/>
    <w:rsid w:val="003157D7"/>
    <w:rsid w:val="003204AD"/>
    <w:rsid w:val="003208BF"/>
    <w:rsid w:val="00320F61"/>
    <w:rsid w:val="003213BF"/>
    <w:rsid w:val="00321420"/>
    <w:rsid w:val="00321AF7"/>
    <w:rsid w:val="0032256B"/>
    <w:rsid w:val="003236A8"/>
    <w:rsid w:val="00324185"/>
    <w:rsid w:val="00324740"/>
    <w:rsid w:val="0032756F"/>
    <w:rsid w:val="00327AC0"/>
    <w:rsid w:val="00327F10"/>
    <w:rsid w:val="00327F9C"/>
    <w:rsid w:val="003304FC"/>
    <w:rsid w:val="00331BDA"/>
    <w:rsid w:val="003327D2"/>
    <w:rsid w:val="00333644"/>
    <w:rsid w:val="0033410B"/>
    <w:rsid w:val="003346A0"/>
    <w:rsid w:val="00334E7A"/>
    <w:rsid w:val="00334F43"/>
    <w:rsid w:val="0033549D"/>
    <w:rsid w:val="0033550A"/>
    <w:rsid w:val="00336584"/>
    <w:rsid w:val="00336F38"/>
    <w:rsid w:val="00336F3D"/>
    <w:rsid w:val="00336FA4"/>
    <w:rsid w:val="00337C19"/>
    <w:rsid w:val="00341EBC"/>
    <w:rsid w:val="0034201E"/>
    <w:rsid w:val="0034232D"/>
    <w:rsid w:val="0034255E"/>
    <w:rsid w:val="003426A4"/>
    <w:rsid w:val="00343356"/>
    <w:rsid w:val="0034336F"/>
    <w:rsid w:val="00344717"/>
    <w:rsid w:val="00344809"/>
    <w:rsid w:val="00344B8C"/>
    <w:rsid w:val="00344ED7"/>
    <w:rsid w:val="00345265"/>
    <w:rsid w:val="003453F1"/>
    <w:rsid w:val="00345B67"/>
    <w:rsid w:val="00346C42"/>
    <w:rsid w:val="00347297"/>
    <w:rsid w:val="003472EB"/>
    <w:rsid w:val="003475A2"/>
    <w:rsid w:val="00351A0E"/>
    <w:rsid w:val="00351CDD"/>
    <w:rsid w:val="00351E59"/>
    <w:rsid w:val="0035251B"/>
    <w:rsid w:val="00352AC6"/>
    <w:rsid w:val="00354399"/>
    <w:rsid w:val="003569BE"/>
    <w:rsid w:val="00356DF0"/>
    <w:rsid w:val="00356E6B"/>
    <w:rsid w:val="00357472"/>
    <w:rsid w:val="0035747E"/>
    <w:rsid w:val="0035774D"/>
    <w:rsid w:val="00357F50"/>
    <w:rsid w:val="00357FFE"/>
    <w:rsid w:val="0036027E"/>
    <w:rsid w:val="00360A98"/>
    <w:rsid w:val="00360DE5"/>
    <w:rsid w:val="00362017"/>
    <w:rsid w:val="003621EA"/>
    <w:rsid w:val="0036380F"/>
    <w:rsid w:val="00363D63"/>
    <w:rsid w:val="00363F4D"/>
    <w:rsid w:val="00363FA4"/>
    <w:rsid w:val="00364791"/>
    <w:rsid w:val="00364E30"/>
    <w:rsid w:val="00365030"/>
    <w:rsid w:val="0036561E"/>
    <w:rsid w:val="00365AC1"/>
    <w:rsid w:val="00365C87"/>
    <w:rsid w:val="00365F56"/>
    <w:rsid w:val="00366C51"/>
    <w:rsid w:val="00366D5D"/>
    <w:rsid w:val="00366D7E"/>
    <w:rsid w:val="00366E92"/>
    <w:rsid w:val="00366F60"/>
    <w:rsid w:val="00367B00"/>
    <w:rsid w:val="0037006A"/>
    <w:rsid w:val="00370C67"/>
    <w:rsid w:val="00370D17"/>
    <w:rsid w:val="00370E8D"/>
    <w:rsid w:val="00371F3A"/>
    <w:rsid w:val="0037200B"/>
    <w:rsid w:val="003720B5"/>
    <w:rsid w:val="00372E35"/>
    <w:rsid w:val="00374F99"/>
    <w:rsid w:val="0037529A"/>
    <w:rsid w:val="00375A52"/>
    <w:rsid w:val="00376163"/>
    <w:rsid w:val="003761D9"/>
    <w:rsid w:val="00377685"/>
    <w:rsid w:val="00380E87"/>
    <w:rsid w:val="00381218"/>
    <w:rsid w:val="00382489"/>
    <w:rsid w:val="00382B7D"/>
    <w:rsid w:val="00382E3F"/>
    <w:rsid w:val="00382F81"/>
    <w:rsid w:val="0038340D"/>
    <w:rsid w:val="003848BA"/>
    <w:rsid w:val="00384A8A"/>
    <w:rsid w:val="00385AFF"/>
    <w:rsid w:val="00386AA1"/>
    <w:rsid w:val="00387773"/>
    <w:rsid w:val="00391124"/>
    <w:rsid w:val="00392C87"/>
    <w:rsid w:val="00395536"/>
    <w:rsid w:val="00397281"/>
    <w:rsid w:val="003979B4"/>
    <w:rsid w:val="003A0CCC"/>
    <w:rsid w:val="003A1723"/>
    <w:rsid w:val="003A1B87"/>
    <w:rsid w:val="003A1FB3"/>
    <w:rsid w:val="003A21B3"/>
    <w:rsid w:val="003A2F5F"/>
    <w:rsid w:val="003A3250"/>
    <w:rsid w:val="003A3785"/>
    <w:rsid w:val="003A3E5A"/>
    <w:rsid w:val="003A4062"/>
    <w:rsid w:val="003A442E"/>
    <w:rsid w:val="003A4DEC"/>
    <w:rsid w:val="003A4EB6"/>
    <w:rsid w:val="003A669C"/>
    <w:rsid w:val="003A797C"/>
    <w:rsid w:val="003A7FA6"/>
    <w:rsid w:val="003B00D7"/>
    <w:rsid w:val="003B0977"/>
    <w:rsid w:val="003B0F38"/>
    <w:rsid w:val="003B1705"/>
    <w:rsid w:val="003B2218"/>
    <w:rsid w:val="003B2985"/>
    <w:rsid w:val="003B2A10"/>
    <w:rsid w:val="003B303B"/>
    <w:rsid w:val="003B30A5"/>
    <w:rsid w:val="003B4DD5"/>
    <w:rsid w:val="003B501A"/>
    <w:rsid w:val="003B510D"/>
    <w:rsid w:val="003B651F"/>
    <w:rsid w:val="003B6A09"/>
    <w:rsid w:val="003B6F73"/>
    <w:rsid w:val="003B7B41"/>
    <w:rsid w:val="003B7F7A"/>
    <w:rsid w:val="003B7FD5"/>
    <w:rsid w:val="003C0798"/>
    <w:rsid w:val="003C0DD6"/>
    <w:rsid w:val="003C0F63"/>
    <w:rsid w:val="003C0FB7"/>
    <w:rsid w:val="003C1B66"/>
    <w:rsid w:val="003C1B92"/>
    <w:rsid w:val="003C1F9F"/>
    <w:rsid w:val="003C30F5"/>
    <w:rsid w:val="003C3931"/>
    <w:rsid w:val="003C3CEF"/>
    <w:rsid w:val="003C622E"/>
    <w:rsid w:val="003C624E"/>
    <w:rsid w:val="003C6443"/>
    <w:rsid w:val="003C6585"/>
    <w:rsid w:val="003C784B"/>
    <w:rsid w:val="003C7B01"/>
    <w:rsid w:val="003D0802"/>
    <w:rsid w:val="003D0806"/>
    <w:rsid w:val="003D13BC"/>
    <w:rsid w:val="003D22D6"/>
    <w:rsid w:val="003D3C57"/>
    <w:rsid w:val="003D52EB"/>
    <w:rsid w:val="003D61DD"/>
    <w:rsid w:val="003D6B43"/>
    <w:rsid w:val="003D77B9"/>
    <w:rsid w:val="003D7E23"/>
    <w:rsid w:val="003D7E3E"/>
    <w:rsid w:val="003E01F4"/>
    <w:rsid w:val="003E086B"/>
    <w:rsid w:val="003E08FF"/>
    <w:rsid w:val="003E0DF4"/>
    <w:rsid w:val="003E2E29"/>
    <w:rsid w:val="003E3A36"/>
    <w:rsid w:val="003E3A8F"/>
    <w:rsid w:val="003E4086"/>
    <w:rsid w:val="003E41ED"/>
    <w:rsid w:val="003E4E81"/>
    <w:rsid w:val="003E60F7"/>
    <w:rsid w:val="003E79D1"/>
    <w:rsid w:val="003E7D81"/>
    <w:rsid w:val="003F06AE"/>
    <w:rsid w:val="003F1619"/>
    <w:rsid w:val="003F1E73"/>
    <w:rsid w:val="003F2E16"/>
    <w:rsid w:val="003F30AE"/>
    <w:rsid w:val="003F39CA"/>
    <w:rsid w:val="003F4D21"/>
    <w:rsid w:val="003F53E9"/>
    <w:rsid w:val="003F5951"/>
    <w:rsid w:val="003F5FD3"/>
    <w:rsid w:val="003F63E5"/>
    <w:rsid w:val="003F7538"/>
    <w:rsid w:val="003F783D"/>
    <w:rsid w:val="003F7DD7"/>
    <w:rsid w:val="004017C4"/>
    <w:rsid w:val="0040207F"/>
    <w:rsid w:val="00402194"/>
    <w:rsid w:val="004039C7"/>
    <w:rsid w:val="0040569B"/>
    <w:rsid w:val="0040670D"/>
    <w:rsid w:val="004070DD"/>
    <w:rsid w:val="00407453"/>
    <w:rsid w:val="00410403"/>
    <w:rsid w:val="00410888"/>
    <w:rsid w:val="004118AC"/>
    <w:rsid w:val="00411B1C"/>
    <w:rsid w:val="00411BAE"/>
    <w:rsid w:val="00411E00"/>
    <w:rsid w:val="00411E8C"/>
    <w:rsid w:val="004120D1"/>
    <w:rsid w:val="00412267"/>
    <w:rsid w:val="00412A1B"/>
    <w:rsid w:val="004131B8"/>
    <w:rsid w:val="00414641"/>
    <w:rsid w:val="00414662"/>
    <w:rsid w:val="004160E0"/>
    <w:rsid w:val="0041674B"/>
    <w:rsid w:val="004177B9"/>
    <w:rsid w:val="00417FA8"/>
    <w:rsid w:val="004205F4"/>
    <w:rsid w:val="00420AF2"/>
    <w:rsid w:val="004216F9"/>
    <w:rsid w:val="004222E0"/>
    <w:rsid w:val="004229C2"/>
    <w:rsid w:val="00423423"/>
    <w:rsid w:val="00424285"/>
    <w:rsid w:val="004247C8"/>
    <w:rsid w:val="00425C9C"/>
    <w:rsid w:val="0042789A"/>
    <w:rsid w:val="00427C45"/>
    <w:rsid w:val="00430665"/>
    <w:rsid w:val="00430E93"/>
    <w:rsid w:val="00431DCA"/>
    <w:rsid w:val="00433331"/>
    <w:rsid w:val="00434658"/>
    <w:rsid w:val="00434703"/>
    <w:rsid w:val="00434F60"/>
    <w:rsid w:val="004365B9"/>
    <w:rsid w:val="00436792"/>
    <w:rsid w:val="00440296"/>
    <w:rsid w:val="00441337"/>
    <w:rsid w:val="0044145C"/>
    <w:rsid w:val="00441B00"/>
    <w:rsid w:val="0044244C"/>
    <w:rsid w:val="00442BF0"/>
    <w:rsid w:val="00442D05"/>
    <w:rsid w:val="00443FED"/>
    <w:rsid w:val="00444A9D"/>
    <w:rsid w:val="004451EE"/>
    <w:rsid w:val="00445447"/>
    <w:rsid w:val="00445547"/>
    <w:rsid w:val="00445E44"/>
    <w:rsid w:val="00446A68"/>
    <w:rsid w:val="00447FF7"/>
    <w:rsid w:val="00450732"/>
    <w:rsid w:val="00451780"/>
    <w:rsid w:val="00451D33"/>
    <w:rsid w:val="00452B4B"/>
    <w:rsid w:val="0045332F"/>
    <w:rsid w:val="00453F6A"/>
    <w:rsid w:val="0045424D"/>
    <w:rsid w:val="004548D7"/>
    <w:rsid w:val="004549A4"/>
    <w:rsid w:val="00454B0F"/>
    <w:rsid w:val="00454BB6"/>
    <w:rsid w:val="004554D0"/>
    <w:rsid w:val="00455811"/>
    <w:rsid w:val="0045598F"/>
    <w:rsid w:val="0045635F"/>
    <w:rsid w:val="00456646"/>
    <w:rsid w:val="004566F6"/>
    <w:rsid w:val="00456F5F"/>
    <w:rsid w:val="004575B6"/>
    <w:rsid w:val="004577D1"/>
    <w:rsid w:val="004600EA"/>
    <w:rsid w:val="0046024A"/>
    <w:rsid w:val="004602F8"/>
    <w:rsid w:val="004603A7"/>
    <w:rsid w:val="00461485"/>
    <w:rsid w:val="004624D7"/>
    <w:rsid w:val="00462DC5"/>
    <w:rsid w:val="0046322A"/>
    <w:rsid w:val="004636E6"/>
    <w:rsid w:val="004647CE"/>
    <w:rsid w:val="004651AC"/>
    <w:rsid w:val="00465C9D"/>
    <w:rsid w:val="00466A84"/>
    <w:rsid w:val="00466BAA"/>
    <w:rsid w:val="00466E20"/>
    <w:rsid w:val="00467861"/>
    <w:rsid w:val="00467FAF"/>
    <w:rsid w:val="004708AF"/>
    <w:rsid w:val="004713F1"/>
    <w:rsid w:val="0047143A"/>
    <w:rsid w:val="004746D9"/>
    <w:rsid w:val="00474809"/>
    <w:rsid w:val="004761C1"/>
    <w:rsid w:val="00480338"/>
    <w:rsid w:val="00480CA0"/>
    <w:rsid w:val="004817BE"/>
    <w:rsid w:val="0048238D"/>
    <w:rsid w:val="00482670"/>
    <w:rsid w:val="00483041"/>
    <w:rsid w:val="004831E8"/>
    <w:rsid w:val="00483DBF"/>
    <w:rsid w:val="0048414E"/>
    <w:rsid w:val="0048421F"/>
    <w:rsid w:val="00485502"/>
    <w:rsid w:val="004857AB"/>
    <w:rsid w:val="004866C9"/>
    <w:rsid w:val="004877A0"/>
    <w:rsid w:val="00487807"/>
    <w:rsid w:val="00487C64"/>
    <w:rsid w:val="00490A49"/>
    <w:rsid w:val="00490E3C"/>
    <w:rsid w:val="00492F0B"/>
    <w:rsid w:val="00492F8D"/>
    <w:rsid w:val="0049361D"/>
    <w:rsid w:val="00493D87"/>
    <w:rsid w:val="00494271"/>
    <w:rsid w:val="00494BBD"/>
    <w:rsid w:val="00495B7C"/>
    <w:rsid w:val="00495DF7"/>
    <w:rsid w:val="00496397"/>
    <w:rsid w:val="004970E9"/>
    <w:rsid w:val="00497299"/>
    <w:rsid w:val="0049795B"/>
    <w:rsid w:val="00497A48"/>
    <w:rsid w:val="00497C0F"/>
    <w:rsid w:val="004A0132"/>
    <w:rsid w:val="004A0452"/>
    <w:rsid w:val="004A159F"/>
    <w:rsid w:val="004A1AA8"/>
    <w:rsid w:val="004A1ABF"/>
    <w:rsid w:val="004A256F"/>
    <w:rsid w:val="004A26D1"/>
    <w:rsid w:val="004A43AB"/>
    <w:rsid w:val="004A45FA"/>
    <w:rsid w:val="004A4A66"/>
    <w:rsid w:val="004A4AAC"/>
    <w:rsid w:val="004A4F88"/>
    <w:rsid w:val="004A5A5D"/>
    <w:rsid w:val="004A5F6E"/>
    <w:rsid w:val="004A6613"/>
    <w:rsid w:val="004A6D07"/>
    <w:rsid w:val="004A7071"/>
    <w:rsid w:val="004A7216"/>
    <w:rsid w:val="004A77D1"/>
    <w:rsid w:val="004B0366"/>
    <w:rsid w:val="004B072A"/>
    <w:rsid w:val="004B1B3A"/>
    <w:rsid w:val="004B2299"/>
    <w:rsid w:val="004B26EE"/>
    <w:rsid w:val="004B3142"/>
    <w:rsid w:val="004B39C8"/>
    <w:rsid w:val="004B3B59"/>
    <w:rsid w:val="004B4567"/>
    <w:rsid w:val="004B5A1D"/>
    <w:rsid w:val="004B5F31"/>
    <w:rsid w:val="004B672B"/>
    <w:rsid w:val="004C06B3"/>
    <w:rsid w:val="004C0ADB"/>
    <w:rsid w:val="004C1657"/>
    <w:rsid w:val="004C193C"/>
    <w:rsid w:val="004C2E69"/>
    <w:rsid w:val="004C3B0F"/>
    <w:rsid w:val="004C4383"/>
    <w:rsid w:val="004C463B"/>
    <w:rsid w:val="004C4A7D"/>
    <w:rsid w:val="004C4BC3"/>
    <w:rsid w:val="004C4DD0"/>
    <w:rsid w:val="004C5018"/>
    <w:rsid w:val="004C5D64"/>
    <w:rsid w:val="004C68EE"/>
    <w:rsid w:val="004C6CCF"/>
    <w:rsid w:val="004D003D"/>
    <w:rsid w:val="004D19EE"/>
    <w:rsid w:val="004D2785"/>
    <w:rsid w:val="004D2CE3"/>
    <w:rsid w:val="004D2EA6"/>
    <w:rsid w:val="004D32B8"/>
    <w:rsid w:val="004D3AAB"/>
    <w:rsid w:val="004D4A9E"/>
    <w:rsid w:val="004D5755"/>
    <w:rsid w:val="004D5E87"/>
    <w:rsid w:val="004D65AB"/>
    <w:rsid w:val="004D6617"/>
    <w:rsid w:val="004D78E5"/>
    <w:rsid w:val="004D7DFD"/>
    <w:rsid w:val="004E0B8A"/>
    <w:rsid w:val="004E0CD1"/>
    <w:rsid w:val="004E17C6"/>
    <w:rsid w:val="004E1C5D"/>
    <w:rsid w:val="004E1DEB"/>
    <w:rsid w:val="004E2BB4"/>
    <w:rsid w:val="004E2E20"/>
    <w:rsid w:val="004E4EEF"/>
    <w:rsid w:val="004E63A9"/>
    <w:rsid w:val="004E752A"/>
    <w:rsid w:val="004E7859"/>
    <w:rsid w:val="004E7B53"/>
    <w:rsid w:val="004E7C3C"/>
    <w:rsid w:val="004F021D"/>
    <w:rsid w:val="004F04A9"/>
    <w:rsid w:val="004F0777"/>
    <w:rsid w:val="004F0EDA"/>
    <w:rsid w:val="004F27E1"/>
    <w:rsid w:val="004F2AF5"/>
    <w:rsid w:val="004F4340"/>
    <w:rsid w:val="004F47CB"/>
    <w:rsid w:val="004F51B3"/>
    <w:rsid w:val="004F5383"/>
    <w:rsid w:val="004F53A1"/>
    <w:rsid w:val="004F5C5B"/>
    <w:rsid w:val="004F6389"/>
    <w:rsid w:val="004F6E0F"/>
    <w:rsid w:val="005004E7"/>
    <w:rsid w:val="0050074B"/>
    <w:rsid w:val="00500C8F"/>
    <w:rsid w:val="00500DF4"/>
    <w:rsid w:val="005013AB"/>
    <w:rsid w:val="005017B4"/>
    <w:rsid w:val="00501A13"/>
    <w:rsid w:val="0050236E"/>
    <w:rsid w:val="005029E3"/>
    <w:rsid w:val="00502A0A"/>
    <w:rsid w:val="00502F89"/>
    <w:rsid w:val="005035AA"/>
    <w:rsid w:val="00503635"/>
    <w:rsid w:val="00503BA6"/>
    <w:rsid w:val="00504D3B"/>
    <w:rsid w:val="00505E07"/>
    <w:rsid w:val="0050661C"/>
    <w:rsid w:val="005100C2"/>
    <w:rsid w:val="00510F76"/>
    <w:rsid w:val="0051140A"/>
    <w:rsid w:val="005119AB"/>
    <w:rsid w:val="00511C68"/>
    <w:rsid w:val="00511C9C"/>
    <w:rsid w:val="00512E4C"/>
    <w:rsid w:val="00513485"/>
    <w:rsid w:val="0051361A"/>
    <w:rsid w:val="00513DE3"/>
    <w:rsid w:val="0051478A"/>
    <w:rsid w:val="00514A54"/>
    <w:rsid w:val="00517A4A"/>
    <w:rsid w:val="0052002B"/>
    <w:rsid w:val="00520159"/>
    <w:rsid w:val="00520950"/>
    <w:rsid w:val="0052141F"/>
    <w:rsid w:val="00521578"/>
    <w:rsid w:val="00521DB9"/>
    <w:rsid w:val="00522ED8"/>
    <w:rsid w:val="005231AE"/>
    <w:rsid w:val="005236B1"/>
    <w:rsid w:val="00523816"/>
    <w:rsid w:val="00523835"/>
    <w:rsid w:val="00524962"/>
    <w:rsid w:val="00524DC1"/>
    <w:rsid w:val="0052504F"/>
    <w:rsid w:val="0052523D"/>
    <w:rsid w:val="00526AC3"/>
    <w:rsid w:val="00526DD8"/>
    <w:rsid w:val="00526F5F"/>
    <w:rsid w:val="00527119"/>
    <w:rsid w:val="00531567"/>
    <w:rsid w:val="00531843"/>
    <w:rsid w:val="00531910"/>
    <w:rsid w:val="00531D28"/>
    <w:rsid w:val="00532EE3"/>
    <w:rsid w:val="00533225"/>
    <w:rsid w:val="005336CD"/>
    <w:rsid w:val="005344D9"/>
    <w:rsid w:val="005351A7"/>
    <w:rsid w:val="005364FC"/>
    <w:rsid w:val="00536CCF"/>
    <w:rsid w:val="005379D5"/>
    <w:rsid w:val="00537A76"/>
    <w:rsid w:val="00537DDD"/>
    <w:rsid w:val="00537F30"/>
    <w:rsid w:val="00540021"/>
    <w:rsid w:val="00540667"/>
    <w:rsid w:val="00540932"/>
    <w:rsid w:val="00540B17"/>
    <w:rsid w:val="005430A7"/>
    <w:rsid w:val="00543531"/>
    <w:rsid w:val="005435E7"/>
    <w:rsid w:val="005443DA"/>
    <w:rsid w:val="0054476A"/>
    <w:rsid w:val="005455E4"/>
    <w:rsid w:val="005464E0"/>
    <w:rsid w:val="005507A1"/>
    <w:rsid w:val="005507D9"/>
    <w:rsid w:val="0055202A"/>
    <w:rsid w:val="00552D81"/>
    <w:rsid w:val="0055524D"/>
    <w:rsid w:val="005554F0"/>
    <w:rsid w:val="00556585"/>
    <w:rsid w:val="00556932"/>
    <w:rsid w:val="005602C5"/>
    <w:rsid w:val="00560776"/>
    <w:rsid w:val="0056097C"/>
    <w:rsid w:val="00560EBB"/>
    <w:rsid w:val="00561DE2"/>
    <w:rsid w:val="00562149"/>
    <w:rsid w:val="00563CDB"/>
    <w:rsid w:val="00564641"/>
    <w:rsid w:val="00565E98"/>
    <w:rsid w:val="00566CC9"/>
    <w:rsid w:val="00567234"/>
    <w:rsid w:val="0056799C"/>
    <w:rsid w:val="00567C3E"/>
    <w:rsid w:val="005708DE"/>
    <w:rsid w:val="00570F4A"/>
    <w:rsid w:val="00571083"/>
    <w:rsid w:val="00572D5F"/>
    <w:rsid w:val="00574B3F"/>
    <w:rsid w:val="00576BF2"/>
    <w:rsid w:val="00577CC8"/>
    <w:rsid w:val="00580207"/>
    <w:rsid w:val="0058025C"/>
    <w:rsid w:val="0058055B"/>
    <w:rsid w:val="005814C7"/>
    <w:rsid w:val="0058197D"/>
    <w:rsid w:val="00581E0D"/>
    <w:rsid w:val="00581EE1"/>
    <w:rsid w:val="00582043"/>
    <w:rsid w:val="005828CD"/>
    <w:rsid w:val="00582B74"/>
    <w:rsid w:val="005838E0"/>
    <w:rsid w:val="005845DB"/>
    <w:rsid w:val="00584B3B"/>
    <w:rsid w:val="00584DB0"/>
    <w:rsid w:val="00585183"/>
    <w:rsid w:val="0058640E"/>
    <w:rsid w:val="00586F05"/>
    <w:rsid w:val="005870A0"/>
    <w:rsid w:val="005906C6"/>
    <w:rsid w:val="00590DC1"/>
    <w:rsid w:val="00590F89"/>
    <w:rsid w:val="005915A2"/>
    <w:rsid w:val="005917AD"/>
    <w:rsid w:val="00592482"/>
    <w:rsid w:val="00592498"/>
    <w:rsid w:val="005928D3"/>
    <w:rsid w:val="00592AD5"/>
    <w:rsid w:val="00592BA2"/>
    <w:rsid w:val="00593091"/>
    <w:rsid w:val="00594000"/>
    <w:rsid w:val="0059453F"/>
    <w:rsid w:val="005949E5"/>
    <w:rsid w:val="00595517"/>
    <w:rsid w:val="00595B00"/>
    <w:rsid w:val="00595BC0"/>
    <w:rsid w:val="0059786D"/>
    <w:rsid w:val="00597F07"/>
    <w:rsid w:val="005A012D"/>
    <w:rsid w:val="005A2129"/>
    <w:rsid w:val="005A257C"/>
    <w:rsid w:val="005A28DD"/>
    <w:rsid w:val="005A42E3"/>
    <w:rsid w:val="005A51ED"/>
    <w:rsid w:val="005A57FE"/>
    <w:rsid w:val="005A5CE8"/>
    <w:rsid w:val="005A5D02"/>
    <w:rsid w:val="005A6669"/>
    <w:rsid w:val="005A6A97"/>
    <w:rsid w:val="005A6BF1"/>
    <w:rsid w:val="005A7817"/>
    <w:rsid w:val="005A7C9D"/>
    <w:rsid w:val="005A7E85"/>
    <w:rsid w:val="005B0263"/>
    <w:rsid w:val="005B101A"/>
    <w:rsid w:val="005B13B0"/>
    <w:rsid w:val="005B13FE"/>
    <w:rsid w:val="005B2408"/>
    <w:rsid w:val="005B3608"/>
    <w:rsid w:val="005B3B18"/>
    <w:rsid w:val="005B439B"/>
    <w:rsid w:val="005B4B07"/>
    <w:rsid w:val="005B4EFC"/>
    <w:rsid w:val="005B56E0"/>
    <w:rsid w:val="005B5A2D"/>
    <w:rsid w:val="005B5E78"/>
    <w:rsid w:val="005B6440"/>
    <w:rsid w:val="005B64CE"/>
    <w:rsid w:val="005B686E"/>
    <w:rsid w:val="005B78E7"/>
    <w:rsid w:val="005B7E16"/>
    <w:rsid w:val="005C034F"/>
    <w:rsid w:val="005C09BA"/>
    <w:rsid w:val="005C0E05"/>
    <w:rsid w:val="005C172F"/>
    <w:rsid w:val="005C220E"/>
    <w:rsid w:val="005C2E2A"/>
    <w:rsid w:val="005C31F7"/>
    <w:rsid w:val="005C3450"/>
    <w:rsid w:val="005C36D0"/>
    <w:rsid w:val="005C36D3"/>
    <w:rsid w:val="005C3C3B"/>
    <w:rsid w:val="005C3E7C"/>
    <w:rsid w:val="005C401E"/>
    <w:rsid w:val="005C4A84"/>
    <w:rsid w:val="005C4AF8"/>
    <w:rsid w:val="005C5232"/>
    <w:rsid w:val="005C52FF"/>
    <w:rsid w:val="005C67CF"/>
    <w:rsid w:val="005C794C"/>
    <w:rsid w:val="005C7A57"/>
    <w:rsid w:val="005C7FBA"/>
    <w:rsid w:val="005D0B9E"/>
    <w:rsid w:val="005D0D77"/>
    <w:rsid w:val="005D2B1B"/>
    <w:rsid w:val="005D5E46"/>
    <w:rsid w:val="005D6BA1"/>
    <w:rsid w:val="005D6DC2"/>
    <w:rsid w:val="005E1041"/>
    <w:rsid w:val="005E1C6F"/>
    <w:rsid w:val="005E2813"/>
    <w:rsid w:val="005E5A67"/>
    <w:rsid w:val="005E6850"/>
    <w:rsid w:val="005E6AB9"/>
    <w:rsid w:val="005E763C"/>
    <w:rsid w:val="005E7790"/>
    <w:rsid w:val="005F01DC"/>
    <w:rsid w:val="005F06D9"/>
    <w:rsid w:val="005F07B3"/>
    <w:rsid w:val="005F0B00"/>
    <w:rsid w:val="005F0B29"/>
    <w:rsid w:val="005F0EA4"/>
    <w:rsid w:val="005F159C"/>
    <w:rsid w:val="005F1FE9"/>
    <w:rsid w:val="005F25EC"/>
    <w:rsid w:val="005F2C98"/>
    <w:rsid w:val="005F2DF5"/>
    <w:rsid w:val="005F305E"/>
    <w:rsid w:val="005F3623"/>
    <w:rsid w:val="005F517E"/>
    <w:rsid w:val="005F6279"/>
    <w:rsid w:val="005F6862"/>
    <w:rsid w:val="005F691D"/>
    <w:rsid w:val="005F69CC"/>
    <w:rsid w:val="005F6EEF"/>
    <w:rsid w:val="005F7533"/>
    <w:rsid w:val="0060012E"/>
    <w:rsid w:val="00600F82"/>
    <w:rsid w:val="0060162A"/>
    <w:rsid w:val="00601D2E"/>
    <w:rsid w:val="00601D4E"/>
    <w:rsid w:val="00602E75"/>
    <w:rsid w:val="006031A6"/>
    <w:rsid w:val="00604637"/>
    <w:rsid w:val="0060516D"/>
    <w:rsid w:val="00605381"/>
    <w:rsid w:val="006055C4"/>
    <w:rsid w:val="00606024"/>
    <w:rsid w:val="006077BB"/>
    <w:rsid w:val="006078DB"/>
    <w:rsid w:val="00607B92"/>
    <w:rsid w:val="00607C74"/>
    <w:rsid w:val="0061014B"/>
    <w:rsid w:val="006101A9"/>
    <w:rsid w:val="006110BF"/>
    <w:rsid w:val="006128F0"/>
    <w:rsid w:val="006141FE"/>
    <w:rsid w:val="00614313"/>
    <w:rsid w:val="0061514F"/>
    <w:rsid w:val="006172AA"/>
    <w:rsid w:val="00617C25"/>
    <w:rsid w:val="00617D73"/>
    <w:rsid w:val="006201AB"/>
    <w:rsid w:val="00620A24"/>
    <w:rsid w:val="0062171F"/>
    <w:rsid w:val="00621C3D"/>
    <w:rsid w:val="00622CF0"/>
    <w:rsid w:val="00623B11"/>
    <w:rsid w:val="00624E3A"/>
    <w:rsid w:val="00625511"/>
    <w:rsid w:val="00626555"/>
    <w:rsid w:val="00627258"/>
    <w:rsid w:val="00627843"/>
    <w:rsid w:val="006304B5"/>
    <w:rsid w:val="0063067A"/>
    <w:rsid w:val="006310A4"/>
    <w:rsid w:val="00631442"/>
    <w:rsid w:val="00631AF2"/>
    <w:rsid w:val="00631F93"/>
    <w:rsid w:val="00632293"/>
    <w:rsid w:val="006341DB"/>
    <w:rsid w:val="0063443E"/>
    <w:rsid w:val="00634471"/>
    <w:rsid w:val="00634FA8"/>
    <w:rsid w:val="00634FE6"/>
    <w:rsid w:val="0063551D"/>
    <w:rsid w:val="006356F0"/>
    <w:rsid w:val="00636379"/>
    <w:rsid w:val="00636915"/>
    <w:rsid w:val="00637F4B"/>
    <w:rsid w:val="00640827"/>
    <w:rsid w:val="00641027"/>
    <w:rsid w:val="00642385"/>
    <w:rsid w:val="006423BE"/>
    <w:rsid w:val="006432B1"/>
    <w:rsid w:val="006436A5"/>
    <w:rsid w:val="00644A31"/>
    <w:rsid w:val="00644B89"/>
    <w:rsid w:val="0064538E"/>
    <w:rsid w:val="00645CB6"/>
    <w:rsid w:val="00646899"/>
    <w:rsid w:val="00646FF2"/>
    <w:rsid w:val="00647AEF"/>
    <w:rsid w:val="00647DC3"/>
    <w:rsid w:val="00650058"/>
    <w:rsid w:val="0065044F"/>
    <w:rsid w:val="00651355"/>
    <w:rsid w:val="0065179C"/>
    <w:rsid w:val="00651ED7"/>
    <w:rsid w:val="006523F7"/>
    <w:rsid w:val="00652746"/>
    <w:rsid w:val="00652BEC"/>
    <w:rsid w:val="0065570F"/>
    <w:rsid w:val="00655E9E"/>
    <w:rsid w:val="0065630B"/>
    <w:rsid w:val="00656ED4"/>
    <w:rsid w:val="00656F29"/>
    <w:rsid w:val="00657A3D"/>
    <w:rsid w:val="006621AF"/>
    <w:rsid w:val="0066229C"/>
    <w:rsid w:val="00663CCB"/>
    <w:rsid w:val="00663DA1"/>
    <w:rsid w:val="0066457E"/>
    <w:rsid w:val="0066561E"/>
    <w:rsid w:val="00665748"/>
    <w:rsid w:val="0066627D"/>
    <w:rsid w:val="00666740"/>
    <w:rsid w:val="00666DDB"/>
    <w:rsid w:val="00666F00"/>
    <w:rsid w:val="00667E85"/>
    <w:rsid w:val="00671A80"/>
    <w:rsid w:val="006726F5"/>
    <w:rsid w:val="00672AE9"/>
    <w:rsid w:val="00672D62"/>
    <w:rsid w:val="006747EB"/>
    <w:rsid w:val="006750CE"/>
    <w:rsid w:val="00675416"/>
    <w:rsid w:val="006774DE"/>
    <w:rsid w:val="00681BC0"/>
    <w:rsid w:val="00681DC0"/>
    <w:rsid w:val="00683B05"/>
    <w:rsid w:val="00683CA1"/>
    <w:rsid w:val="00683E3C"/>
    <w:rsid w:val="006845C9"/>
    <w:rsid w:val="00685ED2"/>
    <w:rsid w:val="0068705E"/>
    <w:rsid w:val="00687EA5"/>
    <w:rsid w:val="006902FB"/>
    <w:rsid w:val="006904E7"/>
    <w:rsid w:val="00690638"/>
    <w:rsid w:val="00691C99"/>
    <w:rsid w:val="0069356B"/>
    <w:rsid w:val="00694897"/>
    <w:rsid w:val="006953DD"/>
    <w:rsid w:val="0069572B"/>
    <w:rsid w:val="00695CB1"/>
    <w:rsid w:val="00695D53"/>
    <w:rsid w:val="00696131"/>
    <w:rsid w:val="006963EB"/>
    <w:rsid w:val="00696938"/>
    <w:rsid w:val="0069713B"/>
    <w:rsid w:val="0069745C"/>
    <w:rsid w:val="006974B4"/>
    <w:rsid w:val="0069768A"/>
    <w:rsid w:val="006978E6"/>
    <w:rsid w:val="00697AC5"/>
    <w:rsid w:val="006A01C6"/>
    <w:rsid w:val="006A21CA"/>
    <w:rsid w:val="006A3FF3"/>
    <w:rsid w:val="006A4C67"/>
    <w:rsid w:val="006A4FC3"/>
    <w:rsid w:val="006A584A"/>
    <w:rsid w:val="006A5C35"/>
    <w:rsid w:val="006A680D"/>
    <w:rsid w:val="006A6E2A"/>
    <w:rsid w:val="006A711D"/>
    <w:rsid w:val="006B0134"/>
    <w:rsid w:val="006B06E5"/>
    <w:rsid w:val="006B1610"/>
    <w:rsid w:val="006B2593"/>
    <w:rsid w:val="006B290F"/>
    <w:rsid w:val="006B4768"/>
    <w:rsid w:val="006B4993"/>
    <w:rsid w:val="006B4C0A"/>
    <w:rsid w:val="006B5038"/>
    <w:rsid w:val="006B5B52"/>
    <w:rsid w:val="006B6620"/>
    <w:rsid w:val="006C0029"/>
    <w:rsid w:val="006C0534"/>
    <w:rsid w:val="006C0B03"/>
    <w:rsid w:val="006C10C0"/>
    <w:rsid w:val="006C17D7"/>
    <w:rsid w:val="006C1C96"/>
    <w:rsid w:val="006C1CC4"/>
    <w:rsid w:val="006C2187"/>
    <w:rsid w:val="006C2750"/>
    <w:rsid w:val="006C27BF"/>
    <w:rsid w:val="006C2FB1"/>
    <w:rsid w:val="006C4DE5"/>
    <w:rsid w:val="006C532A"/>
    <w:rsid w:val="006C53C3"/>
    <w:rsid w:val="006C5924"/>
    <w:rsid w:val="006C5EA1"/>
    <w:rsid w:val="006C5F68"/>
    <w:rsid w:val="006D102F"/>
    <w:rsid w:val="006D1092"/>
    <w:rsid w:val="006D1132"/>
    <w:rsid w:val="006D133A"/>
    <w:rsid w:val="006D2A59"/>
    <w:rsid w:val="006D30DC"/>
    <w:rsid w:val="006D3A86"/>
    <w:rsid w:val="006D3C8C"/>
    <w:rsid w:val="006D3E08"/>
    <w:rsid w:val="006D40E8"/>
    <w:rsid w:val="006D479D"/>
    <w:rsid w:val="006D51AC"/>
    <w:rsid w:val="006D5C13"/>
    <w:rsid w:val="006D6788"/>
    <w:rsid w:val="006D706A"/>
    <w:rsid w:val="006D7185"/>
    <w:rsid w:val="006D78C9"/>
    <w:rsid w:val="006D7B26"/>
    <w:rsid w:val="006E1867"/>
    <w:rsid w:val="006E2AC9"/>
    <w:rsid w:val="006E3C06"/>
    <w:rsid w:val="006E47B8"/>
    <w:rsid w:val="006E4998"/>
    <w:rsid w:val="006E5222"/>
    <w:rsid w:val="006E62AB"/>
    <w:rsid w:val="006E6981"/>
    <w:rsid w:val="006E6B7D"/>
    <w:rsid w:val="006F0219"/>
    <w:rsid w:val="006F053A"/>
    <w:rsid w:val="006F0AB9"/>
    <w:rsid w:val="006F0C36"/>
    <w:rsid w:val="006F1C09"/>
    <w:rsid w:val="006F2348"/>
    <w:rsid w:val="006F29DA"/>
    <w:rsid w:val="006F2D47"/>
    <w:rsid w:val="006F2F49"/>
    <w:rsid w:val="006F34D8"/>
    <w:rsid w:val="006F4ABD"/>
    <w:rsid w:val="006F53CE"/>
    <w:rsid w:val="006F5401"/>
    <w:rsid w:val="006F59C7"/>
    <w:rsid w:val="006F59E2"/>
    <w:rsid w:val="006F5DEA"/>
    <w:rsid w:val="006F77B2"/>
    <w:rsid w:val="006F7A46"/>
    <w:rsid w:val="006F7F4F"/>
    <w:rsid w:val="00700707"/>
    <w:rsid w:val="00700E4D"/>
    <w:rsid w:val="00701188"/>
    <w:rsid w:val="00702449"/>
    <w:rsid w:val="00702C79"/>
    <w:rsid w:val="00702E05"/>
    <w:rsid w:val="00703394"/>
    <w:rsid w:val="007044A6"/>
    <w:rsid w:val="0070483A"/>
    <w:rsid w:val="0070483E"/>
    <w:rsid w:val="007057A3"/>
    <w:rsid w:val="00705A49"/>
    <w:rsid w:val="00705D3F"/>
    <w:rsid w:val="00706710"/>
    <w:rsid w:val="00706FFE"/>
    <w:rsid w:val="00707EB2"/>
    <w:rsid w:val="0071012E"/>
    <w:rsid w:val="007103C4"/>
    <w:rsid w:val="00710478"/>
    <w:rsid w:val="00710514"/>
    <w:rsid w:val="00710759"/>
    <w:rsid w:val="00710771"/>
    <w:rsid w:val="0071111A"/>
    <w:rsid w:val="00711C76"/>
    <w:rsid w:val="00711CC6"/>
    <w:rsid w:val="00711DE7"/>
    <w:rsid w:val="007120CA"/>
    <w:rsid w:val="00712627"/>
    <w:rsid w:val="007130EB"/>
    <w:rsid w:val="0071311A"/>
    <w:rsid w:val="00713270"/>
    <w:rsid w:val="00713D20"/>
    <w:rsid w:val="0071426C"/>
    <w:rsid w:val="00715C4C"/>
    <w:rsid w:val="00716BA7"/>
    <w:rsid w:val="007177E0"/>
    <w:rsid w:val="00717D6E"/>
    <w:rsid w:val="00717DB9"/>
    <w:rsid w:val="00720404"/>
    <w:rsid w:val="0072100B"/>
    <w:rsid w:val="007211F8"/>
    <w:rsid w:val="007247FB"/>
    <w:rsid w:val="00725E20"/>
    <w:rsid w:val="0072751A"/>
    <w:rsid w:val="00727BB1"/>
    <w:rsid w:val="00731890"/>
    <w:rsid w:val="00731E39"/>
    <w:rsid w:val="007329E4"/>
    <w:rsid w:val="00732AAF"/>
    <w:rsid w:val="007336B8"/>
    <w:rsid w:val="00734269"/>
    <w:rsid w:val="007348B4"/>
    <w:rsid w:val="00735034"/>
    <w:rsid w:val="007354F8"/>
    <w:rsid w:val="007355CC"/>
    <w:rsid w:val="00735C35"/>
    <w:rsid w:val="00735FB8"/>
    <w:rsid w:val="00736247"/>
    <w:rsid w:val="007370EF"/>
    <w:rsid w:val="00740B88"/>
    <w:rsid w:val="0074151D"/>
    <w:rsid w:val="0074171B"/>
    <w:rsid w:val="00742035"/>
    <w:rsid w:val="007429EF"/>
    <w:rsid w:val="00742B9B"/>
    <w:rsid w:val="00742FED"/>
    <w:rsid w:val="00743251"/>
    <w:rsid w:val="007435F3"/>
    <w:rsid w:val="00743F64"/>
    <w:rsid w:val="00743F85"/>
    <w:rsid w:val="00744302"/>
    <w:rsid w:val="007443F8"/>
    <w:rsid w:val="00745E3D"/>
    <w:rsid w:val="00746334"/>
    <w:rsid w:val="00746E4D"/>
    <w:rsid w:val="00747BB6"/>
    <w:rsid w:val="00747CDE"/>
    <w:rsid w:val="00750AEB"/>
    <w:rsid w:val="00750D74"/>
    <w:rsid w:val="00751F3E"/>
    <w:rsid w:val="00752EA1"/>
    <w:rsid w:val="007539C6"/>
    <w:rsid w:val="00754B6F"/>
    <w:rsid w:val="00755227"/>
    <w:rsid w:val="00755A2A"/>
    <w:rsid w:val="00756257"/>
    <w:rsid w:val="007566E7"/>
    <w:rsid w:val="007567D8"/>
    <w:rsid w:val="00756BCE"/>
    <w:rsid w:val="00756E52"/>
    <w:rsid w:val="007603C0"/>
    <w:rsid w:val="00761193"/>
    <w:rsid w:val="00761508"/>
    <w:rsid w:val="007617A8"/>
    <w:rsid w:val="00761C44"/>
    <w:rsid w:val="0076214C"/>
    <w:rsid w:val="0076259E"/>
    <w:rsid w:val="00762E3B"/>
    <w:rsid w:val="00762F82"/>
    <w:rsid w:val="00763677"/>
    <w:rsid w:val="00764401"/>
    <w:rsid w:val="007650A9"/>
    <w:rsid w:val="007657F4"/>
    <w:rsid w:val="0076706B"/>
    <w:rsid w:val="007678D0"/>
    <w:rsid w:val="00770778"/>
    <w:rsid w:val="00770B2B"/>
    <w:rsid w:val="007713E7"/>
    <w:rsid w:val="007717B5"/>
    <w:rsid w:val="00771B16"/>
    <w:rsid w:val="00772B20"/>
    <w:rsid w:val="00773A43"/>
    <w:rsid w:val="00774C13"/>
    <w:rsid w:val="00775801"/>
    <w:rsid w:val="00775A7D"/>
    <w:rsid w:val="00775B65"/>
    <w:rsid w:val="00775BBB"/>
    <w:rsid w:val="00776321"/>
    <w:rsid w:val="00776B9C"/>
    <w:rsid w:val="00777B51"/>
    <w:rsid w:val="00777FAE"/>
    <w:rsid w:val="0078026E"/>
    <w:rsid w:val="007812DF"/>
    <w:rsid w:val="00781B1C"/>
    <w:rsid w:val="00781C13"/>
    <w:rsid w:val="00783303"/>
    <w:rsid w:val="007839EB"/>
    <w:rsid w:val="00784277"/>
    <w:rsid w:val="00784AB8"/>
    <w:rsid w:val="00784B8D"/>
    <w:rsid w:val="00784C60"/>
    <w:rsid w:val="00784C63"/>
    <w:rsid w:val="00787AB4"/>
    <w:rsid w:val="00790A92"/>
    <w:rsid w:val="0079155F"/>
    <w:rsid w:val="007915E9"/>
    <w:rsid w:val="00791E97"/>
    <w:rsid w:val="00791F2C"/>
    <w:rsid w:val="007930B3"/>
    <w:rsid w:val="007938CE"/>
    <w:rsid w:val="00793BD3"/>
    <w:rsid w:val="00794C00"/>
    <w:rsid w:val="007959BE"/>
    <w:rsid w:val="00795D77"/>
    <w:rsid w:val="00796360"/>
    <w:rsid w:val="00796BA0"/>
    <w:rsid w:val="00797A5C"/>
    <w:rsid w:val="00797C1D"/>
    <w:rsid w:val="007A06F5"/>
    <w:rsid w:val="007A0C55"/>
    <w:rsid w:val="007A0F68"/>
    <w:rsid w:val="007A189F"/>
    <w:rsid w:val="007A237D"/>
    <w:rsid w:val="007A2802"/>
    <w:rsid w:val="007A2F69"/>
    <w:rsid w:val="007A30C0"/>
    <w:rsid w:val="007A3214"/>
    <w:rsid w:val="007A368C"/>
    <w:rsid w:val="007A450E"/>
    <w:rsid w:val="007A54E7"/>
    <w:rsid w:val="007A6F5F"/>
    <w:rsid w:val="007A72D2"/>
    <w:rsid w:val="007B0A63"/>
    <w:rsid w:val="007B0B95"/>
    <w:rsid w:val="007B118E"/>
    <w:rsid w:val="007B140F"/>
    <w:rsid w:val="007B33DB"/>
    <w:rsid w:val="007B3711"/>
    <w:rsid w:val="007B3AAC"/>
    <w:rsid w:val="007B3BBE"/>
    <w:rsid w:val="007B46ED"/>
    <w:rsid w:val="007B57E7"/>
    <w:rsid w:val="007B6F01"/>
    <w:rsid w:val="007C0225"/>
    <w:rsid w:val="007C0E63"/>
    <w:rsid w:val="007C13AE"/>
    <w:rsid w:val="007C16C6"/>
    <w:rsid w:val="007C2494"/>
    <w:rsid w:val="007C2E77"/>
    <w:rsid w:val="007C5D54"/>
    <w:rsid w:val="007C601C"/>
    <w:rsid w:val="007C678A"/>
    <w:rsid w:val="007C6819"/>
    <w:rsid w:val="007C6869"/>
    <w:rsid w:val="007C6C91"/>
    <w:rsid w:val="007C6F18"/>
    <w:rsid w:val="007D0918"/>
    <w:rsid w:val="007D1743"/>
    <w:rsid w:val="007D1A5C"/>
    <w:rsid w:val="007D2702"/>
    <w:rsid w:val="007D296D"/>
    <w:rsid w:val="007D381B"/>
    <w:rsid w:val="007D40B7"/>
    <w:rsid w:val="007D4846"/>
    <w:rsid w:val="007D4DC3"/>
    <w:rsid w:val="007D540D"/>
    <w:rsid w:val="007D5E6C"/>
    <w:rsid w:val="007D6D1B"/>
    <w:rsid w:val="007D73FF"/>
    <w:rsid w:val="007D7514"/>
    <w:rsid w:val="007D7B60"/>
    <w:rsid w:val="007D7C9D"/>
    <w:rsid w:val="007D7DC2"/>
    <w:rsid w:val="007E09EC"/>
    <w:rsid w:val="007E0F0B"/>
    <w:rsid w:val="007E105B"/>
    <w:rsid w:val="007E2D5C"/>
    <w:rsid w:val="007E2F14"/>
    <w:rsid w:val="007E2F84"/>
    <w:rsid w:val="007E30DC"/>
    <w:rsid w:val="007E349E"/>
    <w:rsid w:val="007E3F70"/>
    <w:rsid w:val="007E50B7"/>
    <w:rsid w:val="007E68A9"/>
    <w:rsid w:val="007E6C84"/>
    <w:rsid w:val="007E6E0E"/>
    <w:rsid w:val="007E7670"/>
    <w:rsid w:val="007E7EE5"/>
    <w:rsid w:val="007F041B"/>
    <w:rsid w:val="007F177F"/>
    <w:rsid w:val="007F2537"/>
    <w:rsid w:val="007F29B5"/>
    <w:rsid w:val="007F2B70"/>
    <w:rsid w:val="007F328D"/>
    <w:rsid w:val="007F333E"/>
    <w:rsid w:val="007F3574"/>
    <w:rsid w:val="007F396E"/>
    <w:rsid w:val="007F3ACB"/>
    <w:rsid w:val="007F3B72"/>
    <w:rsid w:val="007F3BD6"/>
    <w:rsid w:val="007F3EFC"/>
    <w:rsid w:val="007F3FC2"/>
    <w:rsid w:val="007F4F5D"/>
    <w:rsid w:val="007F57B5"/>
    <w:rsid w:val="007F5DBF"/>
    <w:rsid w:val="007F63E9"/>
    <w:rsid w:val="007F66CE"/>
    <w:rsid w:val="007F67A6"/>
    <w:rsid w:val="007F729A"/>
    <w:rsid w:val="007F72CF"/>
    <w:rsid w:val="00800E9F"/>
    <w:rsid w:val="008020B6"/>
    <w:rsid w:val="008036AD"/>
    <w:rsid w:val="00804851"/>
    <w:rsid w:val="00805614"/>
    <w:rsid w:val="008072A5"/>
    <w:rsid w:val="008074BD"/>
    <w:rsid w:val="0080791F"/>
    <w:rsid w:val="008079A7"/>
    <w:rsid w:val="0081128D"/>
    <w:rsid w:val="008112FD"/>
    <w:rsid w:val="0081297E"/>
    <w:rsid w:val="0081334F"/>
    <w:rsid w:val="00813EDA"/>
    <w:rsid w:val="0081404E"/>
    <w:rsid w:val="00814F1F"/>
    <w:rsid w:val="0081624A"/>
    <w:rsid w:val="0081643F"/>
    <w:rsid w:val="00816957"/>
    <w:rsid w:val="00816DA0"/>
    <w:rsid w:val="008178C1"/>
    <w:rsid w:val="008205AD"/>
    <w:rsid w:val="00820868"/>
    <w:rsid w:val="008210DD"/>
    <w:rsid w:val="0082114E"/>
    <w:rsid w:val="008215FF"/>
    <w:rsid w:val="00821768"/>
    <w:rsid w:val="00821978"/>
    <w:rsid w:val="00823AAB"/>
    <w:rsid w:val="00823AB2"/>
    <w:rsid w:val="00823EC5"/>
    <w:rsid w:val="00823F98"/>
    <w:rsid w:val="008240F6"/>
    <w:rsid w:val="0082530E"/>
    <w:rsid w:val="00826F26"/>
    <w:rsid w:val="00830E35"/>
    <w:rsid w:val="008316B9"/>
    <w:rsid w:val="00831DF6"/>
    <w:rsid w:val="00832596"/>
    <w:rsid w:val="00832744"/>
    <w:rsid w:val="00834806"/>
    <w:rsid w:val="00834D98"/>
    <w:rsid w:val="0083673F"/>
    <w:rsid w:val="00836872"/>
    <w:rsid w:val="0084127C"/>
    <w:rsid w:val="00842861"/>
    <w:rsid w:val="0084315D"/>
    <w:rsid w:val="00843842"/>
    <w:rsid w:val="0084413F"/>
    <w:rsid w:val="0084535A"/>
    <w:rsid w:val="00845D2C"/>
    <w:rsid w:val="008471AF"/>
    <w:rsid w:val="00847478"/>
    <w:rsid w:val="0085042F"/>
    <w:rsid w:val="008510D1"/>
    <w:rsid w:val="0085127B"/>
    <w:rsid w:val="008512B8"/>
    <w:rsid w:val="00851ACF"/>
    <w:rsid w:val="008528FA"/>
    <w:rsid w:val="00853C15"/>
    <w:rsid w:val="00853C73"/>
    <w:rsid w:val="00854069"/>
    <w:rsid w:val="0085576D"/>
    <w:rsid w:val="00857C4F"/>
    <w:rsid w:val="00860783"/>
    <w:rsid w:val="00860BDF"/>
    <w:rsid w:val="008612F8"/>
    <w:rsid w:val="00861599"/>
    <w:rsid w:val="00861747"/>
    <w:rsid w:val="00861B10"/>
    <w:rsid w:val="008623EE"/>
    <w:rsid w:val="00862846"/>
    <w:rsid w:val="00862883"/>
    <w:rsid w:val="008628F1"/>
    <w:rsid w:val="00862A82"/>
    <w:rsid w:val="00862AA0"/>
    <w:rsid w:val="00864193"/>
    <w:rsid w:val="0086619E"/>
    <w:rsid w:val="008676DF"/>
    <w:rsid w:val="00867DDE"/>
    <w:rsid w:val="0087113F"/>
    <w:rsid w:val="00871AA9"/>
    <w:rsid w:val="00871C51"/>
    <w:rsid w:val="0087219B"/>
    <w:rsid w:val="0087466C"/>
    <w:rsid w:val="008746C8"/>
    <w:rsid w:val="00874F94"/>
    <w:rsid w:val="0087534D"/>
    <w:rsid w:val="008754BA"/>
    <w:rsid w:val="0087556D"/>
    <w:rsid w:val="008755F4"/>
    <w:rsid w:val="00876224"/>
    <w:rsid w:val="008766E7"/>
    <w:rsid w:val="0087697C"/>
    <w:rsid w:val="008769C7"/>
    <w:rsid w:val="00876CB6"/>
    <w:rsid w:val="008773E3"/>
    <w:rsid w:val="0088007F"/>
    <w:rsid w:val="00882272"/>
    <w:rsid w:val="00883344"/>
    <w:rsid w:val="008833D4"/>
    <w:rsid w:val="00884CC1"/>
    <w:rsid w:val="00884FBA"/>
    <w:rsid w:val="00885846"/>
    <w:rsid w:val="00885A5A"/>
    <w:rsid w:val="00885D66"/>
    <w:rsid w:val="00886DF2"/>
    <w:rsid w:val="00887F02"/>
    <w:rsid w:val="00891487"/>
    <w:rsid w:val="008919A0"/>
    <w:rsid w:val="00891B3B"/>
    <w:rsid w:val="0089286B"/>
    <w:rsid w:val="008932F4"/>
    <w:rsid w:val="00893CFC"/>
    <w:rsid w:val="00893E8A"/>
    <w:rsid w:val="00893F9A"/>
    <w:rsid w:val="008948EF"/>
    <w:rsid w:val="00894DD6"/>
    <w:rsid w:val="008956C0"/>
    <w:rsid w:val="00896A68"/>
    <w:rsid w:val="00896C92"/>
    <w:rsid w:val="00896FB3"/>
    <w:rsid w:val="008973F5"/>
    <w:rsid w:val="00897E88"/>
    <w:rsid w:val="008A1510"/>
    <w:rsid w:val="008A1811"/>
    <w:rsid w:val="008A18B2"/>
    <w:rsid w:val="008A46E2"/>
    <w:rsid w:val="008A482D"/>
    <w:rsid w:val="008A4EA5"/>
    <w:rsid w:val="008A6919"/>
    <w:rsid w:val="008A7D6E"/>
    <w:rsid w:val="008B0564"/>
    <w:rsid w:val="008B0752"/>
    <w:rsid w:val="008B0EA2"/>
    <w:rsid w:val="008B13F5"/>
    <w:rsid w:val="008B29F1"/>
    <w:rsid w:val="008B34B7"/>
    <w:rsid w:val="008B34DE"/>
    <w:rsid w:val="008B3728"/>
    <w:rsid w:val="008B5131"/>
    <w:rsid w:val="008B5680"/>
    <w:rsid w:val="008B660C"/>
    <w:rsid w:val="008C065E"/>
    <w:rsid w:val="008C079F"/>
    <w:rsid w:val="008C0D3B"/>
    <w:rsid w:val="008C19E8"/>
    <w:rsid w:val="008C32E2"/>
    <w:rsid w:val="008C3301"/>
    <w:rsid w:val="008C4868"/>
    <w:rsid w:val="008C4CB8"/>
    <w:rsid w:val="008C4DA4"/>
    <w:rsid w:val="008C4F9E"/>
    <w:rsid w:val="008C4FC9"/>
    <w:rsid w:val="008C51FC"/>
    <w:rsid w:val="008C6C09"/>
    <w:rsid w:val="008C728C"/>
    <w:rsid w:val="008C7833"/>
    <w:rsid w:val="008C7B58"/>
    <w:rsid w:val="008D01BF"/>
    <w:rsid w:val="008D0F4C"/>
    <w:rsid w:val="008D0FAD"/>
    <w:rsid w:val="008D19BD"/>
    <w:rsid w:val="008D27C3"/>
    <w:rsid w:val="008D2AF5"/>
    <w:rsid w:val="008D2E20"/>
    <w:rsid w:val="008D429C"/>
    <w:rsid w:val="008D59F7"/>
    <w:rsid w:val="008D742F"/>
    <w:rsid w:val="008D765E"/>
    <w:rsid w:val="008D78EC"/>
    <w:rsid w:val="008D7C54"/>
    <w:rsid w:val="008D7ED9"/>
    <w:rsid w:val="008E097B"/>
    <w:rsid w:val="008E0EEC"/>
    <w:rsid w:val="008E2761"/>
    <w:rsid w:val="008E2AAE"/>
    <w:rsid w:val="008E322F"/>
    <w:rsid w:val="008E3674"/>
    <w:rsid w:val="008E3757"/>
    <w:rsid w:val="008E3C8A"/>
    <w:rsid w:val="008E41FF"/>
    <w:rsid w:val="008E4AA7"/>
    <w:rsid w:val="008E4D98"/>
    <w:rsid w:val="008E59FB"/>
    <w:rsid w:val="008E5D90"/>
    <w:rsid w:val="008E6AA7"/>
    <w:rsid w:val="008F0990"/>
    <w:rsid w:val="008F09E1"/>
    <w:rsid w:val="008F0ED5"/>
    <w:rsid w:val="008F12AF"/>
    <w:rsid w:val="008F1394"/>
    <w:rsid w:val="008F1B41"/>
    <w:rsid w:val="008F208D"/>
    <w:rsid w:val="008F245B"/>
    <w:rsid w:val="008F25E9"/>
    <w:rsid w:val="008F2B3D"/>
    <w:rsid w:val="008F309D"/>
    <w:rsid w:val="008F369B"/>
    <w:rsid w:val="008F4B89"/>
    <w:rsid w:val="008F50B8"/>
    <w:rsid w:val="008F50F2"/>
    <w:rsid w:val="008F5525"/>
    <w:rsid w:val="008F55C0"/>
    <w:rsid w:val="008F597C"/>
    <w:rsid w:val="008F5AB7"/>
    <w:rsid w:val="008F6573"/>
    <w:rsid w:val="008F6F2F"/>
    <w:rsid w:val="008F743E"/>
    <w:rsid w:val="008F7911"/>
    <w:rsid w:val="008F7F80"/>
    <w:rsid w:val="0090018A"/>
    <w:rsid w:val="0090081A"/>
    <w:rsid w:val="00900ACE"/>
    <w:rsid w:val="00900EA8"/>
    <w:rsid w:val="00900F5C"/>
    <w:rsid w:val="00900FA6"/>
    <w:rsid w:val="00901CD6"/>
    <w:rsid w:val="00901D61"/>
    <w:rsid w:val="0090351D"/>
    <w:rsid w:val="00903E31"/>
    <w:rsid w:val="00904775"/>
    <w:rsid w:val="00904B78"/>
    <w:rsid w:val="00905206"/>
    <w:rsid w:val="0090580B"/>
    <w:rsid w:val="00905C44"/>
    <w:rsid w:val="00906127"/>
    <w:rsid w:val="009065FB"/>
    <w:rsid w:val="0090695B"/>
    <w:rsid w:val="009071A3"/>
    <w:rsid w:val="009071CC"/>
    <w:rsid w:val="00911A2C"/>
    <w:rsid w:val="00911A41"/>
    <w:rsid w:val="00911DCB"/>
    <w:rsid w:val="009122A5"/>
    <w:rsid w:val="00913F53"/>
    <w:rsid w:val="00914018"/>
    <w:rsid w:val="00914ADD"/>
    <w:rsid w:val="00915792"/>
    <w:rsid w:val="00915814"/>
    <w:rsid w:val="00915BB7"/>
    <w:rsid w:val="00916A88"/>
    <w:rsid w:val="009179DE"/>
    <w:rsid w:val="00917C29"/>
    <w:rsid w:val="00917F86"/>
    <w:rsid w:val="009201A1"/>
    <w:rsid w:val="009230E8"/>
    <w:rsid w:val="0092343F"/>
    <w:rsid w:val="00926551"/>
    <w:rsid w:val="00926E1E"/>
    <w:rsid w:val="00927B86"/>
    <w:rsid w:val="00927E80"/>
    <w:rsid w:val="009320A9"/>
    <w:rsid w:val="00932390"/>
    <w:rsid w:val="009323F0"/>
    <w:rsid w:val="0093324C"/>
    <w:rsid w:val="009339C1"/>
    <w:rsid w:val="00933F04"/>
    <w:rsid w:val="00933FAD"/>
    <w:rsid w:val="0093436C"/>
    <w:rsid w:val="00934A3C"/>
    <w:rsid w:val="00934B93"/>
    <w:rsid w:val="009350A7"/>
    <w:rsid w:val="00935B6A"/>
    <w:rsid w:val="00935DB2"/>
    <w:rsid w:val="00936DDD"/>
    <w:rsid w:val="009375CC"/>
    <w:rsid w:val="00937799"/>
    <w:rsid w:val="009378F6"/>
    <w:rsid w:val="00940562"/>
    <w:rsid w:val="00940DA6"/>
    <w:rsid w:val="00941FFA"/>
    <w:rsid w:val="0094256B"/>
    <w:rsid w:val="00942AA6"/>
    <w:rsid w:val="0094320A"/>
    <w:rsid w:val="009432E5"/>
    <w:rsid w:val="00943306"/>
    <w:rsid w:val="00943565"/>
    <w:rsid w:val="009443BA"/>
    <w:rsid w:val="009445B2"/>
    <w:rsid w:val="009447CD"/>
    <w:rsid w:val="00944F9A"/>
    <w:rsid w:val="009470A2"/>
    <w:rsid w:val="00947567"/>
    <w:rsid w:val="00950014"/>
    <w:rsid w:val="009502B2"/>
    <w:rsid w:val="009504F1"/>
    <w:rsid w:val="009514F2"/>
    <w:rsid w:val="0095374C"/>
    <w:rsid w:val="009538A7"/>
    <w:rsid w:val="00953D01"/>
    <w:rsid w:val="00955FEB"/>
    <w:rsid w:val="009573E9"/>
    <w:rsid w:val="00957778"/>
    <w:rsid w:val="00957901"/>
    <w:rsid w:val="00957AF7"/>
    <w:rsid w:val="00957C3D"/>
    <w:rsid w:val="00960139"/>
    <w:rsid w:val="00960D1E"/>
    <w:rsid w:val="00960F3B"/>
    <w:rsid w:val="0096161C"/>
    <w:rsid w:val="0096231E"/>
    <w:rsid w:val="009624D0"/>
    <w:rsid w:val="00962624"/>
    <w:rsid w:val="00962CC5"/>
    <w:rsid w:val="00962E5A"/>
    <w:rsid w:val="00964573"/>
    <w:rsid w:val="009657B0"/>
    <w:rsid w:val="00965BED"/>
    <w:rsid w:val="0096660A"/>
    <w:rsid w:val="0096728C"/>
    <w:rsid w:val="009675DC"/>
    <w:rsid w:val="0096799F"/>
    <w:rsid w:val="00967F7A"/>
    <w:rsid w:val="009717E4"/>
    <w:rsid w:val="00971C8D"/>
    <w:rsid w:val="00971E8D"/>
    <w:rsid w:val="0097245C"/>
    <w:rsid w:val="009760E8"/>
    <w:rsid w:val="00977915"/>
    <w:rsid w:val="0098000D"/>
    <w:rsid w:val="00980492"/>
    <w:rsid w:val="00980F00"/>
    <w:rsid w:val="00981651"/>
    <w:rsid w:val="009819EB"/>
    <w:rsid w:val="00982151"/>
    <w:rsid w:val="0098291C"/>
    <w:rsid w:val="00982FAC"/>
    <w:rsid w:val="00983524"/>
    <w:rsid w:val="00983A2C"/>
    <w:rsid w:val="00984352"/>
    <w:rsid w:val="0098484B"/>
    <w:rsid w:val="00985723"/>
    <w:rsid w:val="00986380"/>
    <w:rsid w:val="00986818"/>
    <w:rsid w:val="00986E5C"/>
    <w:rsid w:val="00987220"/>
    <w:rsid w:val="0098732B"/>
    <w:rsid w:val="00987C6E"/>
    <w:rsid w:val="009903FF"/>
    <w:rsid w:val="0099136B"/>
    <w:rsid w:val="00992079"/>
    <w:rsid w:val="00992124"/>
    <w:rsid w:val="00992BD2"/>
    <w:rsid w:val="00992C29"/>
    <w:rsid w:val="00992ECC"/>
    <w:rsid w:val="00993104"/>
    <w:rsid w:val="00993FB0"/>
    <w:rsid w:val="009949DC"/>
    <w:rsid w:val="009957E6"/>
    <w:rsid w:val="00995C13"/>
    <w:rsid w:val="0099796D"/>
    <w:rsid w:val="00997A0E"/>
    <w:rsid w:val="00997A73"/>
    <w:rsid w:val="009A0131"/>
    <w:rsid w:val="009A02DC"/>
    <w:rsid w:val="009A0C39"/>
    <w:rsid w:val="009A101E"/>
    <w:rsid w:val="009A1429"/>
    <w:rsid w:val="009A1792"/>
    <w:rsid w:val="009A2224"/>
    <w:rsid w:val="009A2ABC"/>
    <w:rsid w:val="009A2ACD"/>
    <w:rsid w:val="009A3BBE"/>
    <w:rsid w:val="009A4750"/>
    <w:rsid w:val="009A4A8E"/>
    <w:rsid w:val="009A4AE9"/>
    <w:rsid w:val="009A4CBC"/>
    <w:rsid w:val="009A513F"/>
    <w:rsid w:val="009A536B"/>
    <w:rsid w:val="009A6637"/>
    <w:rsid w:val="009A6707"/>
    <w:rsid w:val="009A69AE"/>
    <w:rsid w:val="009A6BE9"/>
    <w:rsid w:val="009A7C20"/>
    <w:rsid w:val="009A7D44"/>
    <w:rsid w:val="009B193D"/>
    <w:rsid w:val="009B24F4"/>
    <w:rsid w:val="009B26BD"/>
    <w:rsid w:val="009B2AD0"/>
    <w:rsid w:val="009B2FA3"/>
    <w:rsid w:val="009B3160"/>
    <w:rsid w:val="009B6749"/>
    <w:rsid w:val="009B7947"/>
    <w:rsid w:val="009B7AAA"/>
    <w:rsid w:val="009C0816"/>
    <w:rsid w:val="009C0933"/>
    <w:rsid w:val="009C1281"/>
    <w:rsid w:val="009C18B8"/>
    <w:rsid w:val="009C1FF6"/>
    <w:rsid w:val="009C2BC1"/>
    <w:rsid w:val="009C2C64"/>
    <w:rsid w:val="009C2D58"/>
    <w:rsid w:val="009C2D91"/>
    <w:rsid w:val="009C357B"/>
    <w:rsid w:val="009C4052"/>
    <w:rsid w:val="009C41C4"/>
    <w:rsid w:val="009C4B92"/>
    <w:rsid w:val="009C4E23"/>
    <w:rsid w:val="009C5C27"/>
    <w:rsid w:val="009C5D88"/>
    <w:rsid w:val="009C708F"/>
    <w:rsid w:val="009C7462"/>
    <w:rsid w:val="009C7869"/>
    <w:rsid w:val="009C7BD6"/>
    <w:rsid w:val="009D05AA"/>
    <w:rsid w:val="009D0997"/>
    <w:rsid w:val="009D24EE"/>
    <w:rsid w:val="009D3497"/>
    <w:rsid w:val="009D3797"/>
    <w:rsid w:val="009D3CB6"/>
    <w:rsid w:val="009D45F2"/>
    <w:rsid w:val="009D61F9"/>
    <w:rsid w:val="009D6463"/>
    <w:rsid w:val="009D73B7"/>
    <w:rsid w:val="009E0038"/>
    <w:rsid w:val="009E0871"/>
    <w:rsid w:val="009E08D8"/>
    <w:rsid w:val="009E0D61"/>
    <w:rsid w:val="009E0E29"/>
    <w:rsid w:val="009E162E"/>
    <w:rsid w:val="009E1A06"/>
    <w:rsid w:val="009E1C60"/>
    <w:rsid w:val="009E2984"/>
    <w:rsid w:val="009E2B36"/>
    <w:rsid w:val="009E3523"/>
    <w:rsid w:val="009E472F"/>
    <w:rsid w:val="009E4C27"/>
    <w:rsid w:val="009E541E"/>
    <w:rsid w:val="009E594F"/>
    <w:rsid w:val="009E5DAA"/>
    <w:rsid w:val="009E5E19"/>
    <w:rsid w:val="009E67C8"/>
    <w:rsid w:val="009E7C35"/>
    <w:rsid w:val="009F0CA6"/>
    <w:rsid w:val="009F0E85"/>
    <w:rsid w:val="009F13F4"/>
    <w:rsid w:val="009F1923"/>
    <w:rsid w:val="009F2B68"/>
    <w:rsid w:val="009F2E93"/>
    <w:rsid w:val="009F3211"/>
    <w:rsid w:val="009F3649"/>
    <w:rsid w:val="009F3AE0"/>
    <w:rsid w:val="009F475E"/>
    <w:rsid w:val="009F4958"/>
    <w:rsid w:val="009F4DCA"/>
    <w:rsid w:val="009F4DF1"/>
    <w:rsid w:val="009F524B"/>
    <w:rsid w:val="009F58C5"/>
    <w:rsid w:val="009F5AAB"/>
    <w:rsid w:val="009F5CDA"/>
    <w:rsid w:val="009F6590"/>
    <w:rsid w:val="009F6C81"/>
    <w:rsid w:val="009F6FA9"/>
    <w:rsid w:val="00A00B63"/>
    <w:rsid w:val="00A00DB7"/>
    <w:rsid w:val="00A017AD"/>
    <w:rsid w:val="00A025FE"/>
    <w:rsid w:val="00A04DC5"/>
    <w:rsid w:val="00A0537C"/>
    <w:rsid w:val="00A06903"/>
    <w:rsid w:val="00A06D13"/>
    <w:rsid w:val="00A07679"/>
    <w:rsid w:val="00A102D9"/>
    <w:rsid w:val="00A10D97"/>
    <w:rsid w:val="00A10E97"/>
    <w:rsid w:val="00A117C1"/>
    <w:rsid w:val="00A11A3A"/>
    <w:rsid w:val="00A11FDF"/>
    <w:rsid w:val="00A1275E"/>
    <w:rsid w:val="00A12F03"/>
    <w:rsid w:val="00A130B5"/>
    <w:rsid w:val="00A16AC6"/>
    <w:rsid w:val="00A1741D"/>
    <w:rsid w:val="00A17FD8"/>
    <w:rsid w:val="00A17FF1"/>
    <w:rsid w:val="00A202CA"/>
    <w:rsid w:val="00A21DA6"/>
    <w:rsid w:val="00A21FB7"/>
    <w:rsid w:val="00A22142"/>
    <w:rsid w:val="00A22F3E"/>
    <w:rsid w:val="00A237EE"/>
    <w:rsid w:val="00A23FE4"/>
    <w:rsid w:val="00A24A52"/>
    <w:rsid w:val="00A252D8"/>
    <w:rsid w:val="00A25C2B"/>
    <w:rsid w:val="00A26AFA"/>
    <w:rsid w:val="00A274FA"/>
    <w:rsid w:val="00A27B43"/>
    <w:rsid w:val="00A27B9E"/>
    <w:rsid w:val="00A30799"/>
    <w:rsid w:val="00A31443"/>
    <w:rsid w:val="00A3237F"/>
    <w:rsid w:val="00A32CD0"/>
    <w:rsid w:val="00A33682"/>
    <w:rsid w:val="00A34741"/>
    <w:rsid w:val="00A34845"/>
    <w:rsid w:val="00A34D85"/>
    <w:rsid w:val="00A35075"/>
    <w:rsid w:val="00A354EB"/>
    <w:rsid w:val="00A35856"/>
    <w:rsid w:val="00A358ED"/>
    <w:rsid w:val="00A359CB"/>
    <w:rsid w:val="00A36457"/>
    <w:rsid w:val="00A376BC"/>
    <w:rsid w:val="00A37ED9"/>
    <w:rsid w:val="00A401F4"/>
    <w:rsid w:val="00A408D9"/>
    <w:rsid w:val="00A4168F"/>
    <w:rsid w:val="00A436E4"/>
    <w:rsid w:val="00A43F4B"/>
    <w:rsid w:val="00A444D6"/>
    <w:rsid w:val="00A44E19"/>
    <w:rsid w:val="00A44F8E"/>
    <w:rsid w:val="00A4534A"/>
    <w:rsid w:val="00A467E3"/>
    <w:rsid w:val="00A46A46"/>
    <w:rsid w:val="00A47A0C"/>
    <w:rsid w:val="00A47A71"/>
    <w:rsid w:val="00A47BE2"/>
    <w:rsid w:val="00A51891"/>
    <w:rsid w:val="00A527D4"/>
    <w:rsid w:val="00A528FA"/>
    <w:rsid w:val="00A52E03"/>
    <w:rsid w:val="00A54407"/>
    <w:rsid w:val="00A55232"/>
    <w:rsid w:val="00A569FC"/>
    <w:rsid w:val="00A56DF2"/>
    <w:rsid w:val="00A576D4"/>
    <w:rsid w:val="00A57AC2"/>
    <w:rsid w:val="00A57CD8"/>
    <w:rsid w:val="00A602D4"/>
    <w:rsid w:val="00A61AD3"/>
    <w:rsid w:val="00A62043"/>
    <w:rsid w:val="00A6403E"/>
    <w:rsid w:val="00A649D7"/>
    <w:rsid w:val="00A64A37"/>
    <w:rsid w:val="00A650C3"/>
    <w:rsid w:val="00A655A8"/>
    <w:rsid w:val="00A657D5"/>
    <w:rsid w:val="00A6632C"/>
    <w:rsid w:val="00A66861"/>
    <w:rsid w:val="00A67086"/>
    <w:rsid w:val="00A67543"/>
    <w:rsid w:val="00A6773E"/>
    <w:rsid w:val="00A716F1"/>
    <w:rsid w:val="00A71C09"/>
    <w:rsid w:val="00A72383"/>
    <w:rsid w:val="00A72F07"/>
    <w:rsid w:val="00A72F84"/>
    <w:rsid w:val="00A731B0"/>
    <w:rsid w:val="00A7337B"/>
    <w:rsid w:val="00A74D3F"/>
    <w:rsid w:val="00A75067"/>
    <w:rsid w:val="00A75503"/>
    <w:rsid w:val="00A75C79"/>
    <w:rsid w:val="00A76A8B"/>
    <w:rsid w:val="00A77516"/>
    <w:rsid w:val="00A7799D"/>
    <w:rsid w:val="00A80649"/>
    <w:rsid w:val="00A81920"/>
    <w:rsid w:val="00A81FA1"/>
    <w:rsid w:val="00A82BB3"/>
    <w:rsid w:val="00A82E7D"/>
    <w:rsid w:val="00A831B2"/>
    <w:rsid w:val="00A85B36"/>
    <w:rsid w:val="00A85C28"/>
    <w:rsid w:val="00A8711A"/>
    <w:rsid w:val="00A87FD8"/>
    <w:rsid w:val="00A9020C"/>
    <w:rsid w:val="00A90705"/>
    <w:rsid w:val="00A90900"/>
    <w:rsid w:val="00A92B27"/>
    <w:rsid w:val="00A93997"/>
    <w:rsid w:val="00A948F6"/>
    <w:rsid w:val="00A94C1A"/>
    <w:rsid w:val="00A94FFF"/>
    <w:rsid w:val="00A95F93"/>
    <w:rsid w:val="00A96C26"/>
    <w:rsid w:val="00A972E6"/>
    <w:rsid w:val="00A97758"/>
    <w:rsid w:val="00A97BA3"/>
    <w:rsid w:val="00A97BB5"/>
    <w:rsid w:val="00A97C59"/>
    <w:rsid w:val="00AA0643"/>
    <w:rsid w:val="00AA0715"/>
    <w:rsid w:val="00AA0D76"/>
    <w:rsid w:val="00AA1D8D"/>
    <w:rsid w:val="00AA2ADE"/>
    <w:rsid w:val="00AA2CA4"/>
    <w:rsid w:val="00AA3B49"/>
    <w:rsid w:val="00AA3BF0"/>
    <w:rsid w:val="00AA4404"/>
    <w:rsid w:val="00AA5088"/>
    <w:rsid w:val="00AA51C5"/>
    <w:rsid w:val="00AA6421"/>
    <w:rsid w:val="00AA682D"/>
    <w:rsid w:val="00AA7B92"/>
    <w:rsid w:val="00AB191A"/>
    <w:rsid w:val="00AB314A"/>
    <w:rsid w:val="00AB4239"/>
    <w:rsid w:val="00AB4923"/>
    <w:rsid w:val="00AB54FF"/>
    <w:rsid w:val="00AB5F3D"/>
    <w:rsid w:val="00AB6987"/>
    <w:rsid w:val="00AB6E86"/>
    <w:rsid w:val="00AB7CCB"/>
    <w:rsid w:val="00AC20C8"/>
    <w:rsid w:val="00AC2F41"/>
    <w:rsid w:val="00AC3BF4"/>
    <w:rsid w:val="00AC3C92"/>
    <w:rsid w:val="00AC4D34"/>
    <w:rsid w:val="00AC4F94"/>
    <w:rsid w:val="00AC583D"/>
    <w:rsid w:val="00AC6867"/>
    <w:rsid w:val="00AC711E"/>
    <w:rsid w:val="00AD07E2"/>
    <w:rsid w:val="00AD198F"/>
    <w:rsid w:val="00AD2660"/>
    <w:rsid w:val="00AD2BFE"/>
    <w:rsid w:val="00AD4F1F"/>
    <w:rsid w:val="00AD615B"/>
    <w:rsid w:val="00AD7095"/>
    <w:rsid w:val="00AD7CAF"/>
    <w:rsid w:val="00AE1124"/>
    <w:rsid w:val="00AE1171"/>
    <w:rsid w:val="00AE47E7"/>
    <w:rsid w:val="00AE49BD"/>
    <w:rsid w:val="00AE4E77"/>
    <w:rsid w:val="00AE50A2"/>
    <w:rsid w:val="00AE518E"/>
    <w:rsid w:val="00AE5415"/>
    <w:rsid w:val="00AE7657"/>
    <w:rsid w:val="00AE7C64"/>
    <w:rsid w:val="00AF04E5"/>
    <w:rsid w:val="00AF19CB"/>
    <w:rsid w:val="00AF20B3"/>
    <w:rsid w:val="00AF36C9"/>
    <w:rsid w:val="00AF49BC"/>
    <w:rsid w:val="00AF555C"/>
    <w:rsid w:val="00AF5C28"/>
    <w:rsid w:val="00AF5F52"/>
    <w:rsid w:val="00AF6B5E"/>
    <w:rsid w:val="00AF6C3B"/>
    <w:rsid w:val="00AF72C2"/>
    <w:rsid w:val="00AF7C4E"/>
    <w:rsid w:val="00B004CD"/>
    <w:rsid w:val="00B0200B"/>
    <w:rsid w:val="00B02417"/>
    <w:rsid w:val="00B02A04"/>
    <w:rsid w:val="00B03407"/>
    <w:rsid w:val="00B03AE8"/>
    <w:rsid w:val="00B0476B"/>
    <w:rsid w:val="00B05772"/>
    <w:rsid w:val="00B06452"/>
    <w:rsid w:val="00B070F4"/>
    <w:rsid w:val="00B07352"/>
    <w:rsid w:val="00B10217"/>
    <w:rsid w:val="00B10F7E"/>
    <w:rsid w:val="00B11667"/>
    <w:rsid w:val="00B12121"/>
    <w:rsid w:val="00B126F8"/>
    <w:rsid w:val="00B1295D"/>
    <w:rsid w:val="00B12E32"/>
    <w:rsid w:val="00B12FF5"/>
    <w:rsid w:val="00B13153"/>
    <w:rsid w:val="00B13352"/>
    <w:rsid w:val="00B14718"/>
    <w:rsid w:val="00B1592C"/>
    <w:rsid w:val="00B15BF0"/>
    <w:rsid w:val="00B1624F"/>
    <w:rsid w:val="00B16ACE"/>
    <w:rsid w:val="00B17684"/>
    <w:rsid w:val="00B176D6"/>
    <w:rsid w:val="00B21796"/>
    <w:rsid w:val="00B21D69"/>
    <w:rsid w:val="00B21F67"/>
    <w:rsid w:val="00B22805"/>
    <w:rsid w:val="00B228E1"/>
    <w:rsid w:val="00B22F79"/>
    <w:rsid w:val="00B233EB"/>
    <w:rsid w:val="00B2341D"/>
    <w:rsid w:val="00B23C14"/>
    <w:rsid w:val="00B23CE6"/>
    <w:rsid w:val="00B23F6E"/>
    <w:rsid w:val="00B24B4B"/>
    <w:rsid w:val="00B255B3"/>
    <w:rsid w:val="00B25623"/>
    <w:rsid w:val="00B256E1"/>
    <w:rsid w:val="00B25EED"/>
    <w:rsid w:val="00B3035A"/>
    <w:rsid w:val="00B30AB7"/>
    <w:rsid w:val="00B31356"/>
    <w:rsid w:val="00B31DBB"/>
    <w:rsid w:val="00B330CD"/>
    <w:rsid w:val="00B3352C"/>
    <w:rsid w:val="00B33BBB"/>
    <w:rsid w:val="00B34621"/>
    <w:rsid w:val="00B348B5"/>
    <w:rsid w:val="00B34C72"/>
    <w:rsid w:val="00B355A1"/>
    <w:rsid w:val="00B3580C"/>
    <w:rsid w:val="00B35BF8"/>
    <w:rsid w:val="00B3764E"/>
    <w:rsid w:val="00B37FA9"/>
    <w:rsid w:val="00B40332"/>
    <w:rsid w:val="00B40E85"/>
    <w:rsid w:val="00B419C3"/>
    <w:rsid w:val="00B41C5C"/>
    <w:rsid w:val="00B428BE"/>
    <w:rsid w:val="00B429B8"/>
    <w:rsid w:val="00B44481"/>
    <w:rsid w:val="00B44790"/>
    <w:rsid w:val="00B44AFF"/>
    <w:rsid w:val="00B44BB0"/>
    <w:rsid w:val="00B45037"/>
    <w:rsid w:val="00B46A68"/>
    <w:rsid w:val="00B47346"/>
    <w:rsid w:val="00B476D3"/>
    <w:rsid w:val="00B478E7"/>
    <w:rsid w:val="00B47FAE"/>
    <w:rsid w:val="00B51DD0"/>
    <w:rsid w:val="00B522E5"/>
    <w:rsid w:val="00B53234"/>
    <w:rsid w:val="00B535D5"/>
    <w:rsid w:val="00B53862"/>
    <w:rsid w:val="00B54635"/>
    <w:rsid w:val="00B552D3"/>
    <w:rsid w:val="00B5577D"/>
    <w:rsid w:val="00B55902"/>
    <w:rsid w:val="00B55F1C"/>
    <w:rsid w:val="00B56789"/>
    <w:rsid w:val="00B57059"/>
    <w:rsid w:val="00B57B0F"/>
    <w:rsid w:val="00B57DB8"/>
    <w:rsid w:val="00B60373"/>
    <w:rsid w:val="00B60B0F"/>
    <w:rsid w:val="00B61005"/>
    <w:rsid w:val="00B61B0F"/>
    <w:rsid w:val="00B6229D"/>
    <w:rsid w:val="00B624E2"/>
    <w:rsid w:val="00B62B7A"/>
    <w:rsid w:val="00B62BA9"/>
    <w:rsid w:val="00B6357F"/>
    <w:rsid w:val="00B6445D"/>
    <w:rsid w:val="00B6467E"/>
    <w:rsid w:val="00B65283"/>
    <w:rsid w:val="00B658C3"/>
    <w:rsid w:val="00B66291"/>
    <w:rsid w:val="00B6675B"/>
    <w:rsid w:val="00B6682A"/>
    <w:rsid w:val="00B66B17"/>
    <w:rsid w:val="00B67767"/>
    <w:rsid w:val="00B70CF1"/>
    <w:rsid w:val="00B70F22"/>
    <w:rsid w:val="00B72103"/>
    <w:rsid w:val="00B72A63"/>
    <w:rsid w:val="00B72FF4"/>
    <w:rsid w:val="00B73416"/>
    <w:rsid w:val="00B7356E"/>
    <w:rsid w:val="00B735DF"/>
    <w:rsid w:val="00B73750"/>
    <w:rsid w:val="00B75232"/>
    <w:rsid w:val="00B75A0F"/>
    <w:rsid w:val="00B76B4C"/>
    <w:rsid w:val="00B76F6D"/>
    <w:rsid w:val="00B77A38"/>
    <w:rsid w:val="00B77F2B"/>
    <w:rsid w:val="00B806FD"/>
    <w:rsid w:val="00B8097C"/>
    <w:rsid w:val="00B819BB"/>
    <w:rsid w:val="00B81D66"/>
    <w:rsid w:val="00B8243B"/>
    <w:rsid w:val="00B82594"/>
    <w:rsid w:val="00B82B5C"/>
    <w:rsid w:val="00B830F7"/>
    <w:rsid w:val="00B8375D"/>
    <w:rsid w:val="00B83B7A"/>
    <w:rsid w:val="00B84B69"/>
    <w:rsid w:val="00B85BED"/>
    <w:rsid w:val="00B864AB"/>
    <w:rsid w:val="00B866A4"/>
    <w:rsid w:val="00B871A7"/>
    <w:rsid w:val="00B873FA"/>
    <w:rsid w:val="00B87AD2"/>
    <w:rsid w:val="00B87B46"/>
    <w:rsid w:val="00B90750"/>
    <w:rsid w:val="00B90C17"/>
    <w:rsid w:val="00B916E4"/>
    <w:rsid w:val="00B91C94"/>
    <w:rsid w:val="00B93311"/>
    <w:rsid w:val="00B9370B"/>
    <w:rsid w:val="00B93786"/>
    <w:rsid w:val="00B9516D"/>
    <w:rsid w:val="00B9528D"/>
    <w:rsid w:val="00B95E0D"/>
    <w:rsid w:val="00B96888"/>
    <w:rsid w:val="00B96C11"/>
    <w:rsid w:val="00B970C6"/>
    <w:rsid w:val="00BA0766"/>
    <w:rsid w:val="00BA0A60"/>
    <w:rsid w:val="00BA0FC7"/>
    <w:rsid w:val="00BA11C2"/>
    <w:rsid w:val="00BA29FE"/>
    <w:rsid w:val="00BA2AE7"/>
    <w:rsid w:val="00BA36CC"/>
    <w:rsid w:val="00BA38A0"/>
    <w:rsid w:val="00BA4310"/>
    <w:rsid w:val="00BA4349"/>
    <w:rsid w:val="00BA440A"/>
    <w:rsid w:val="00BA4906"/>
    <w:rsid w:val="00BA49FF"/>
    <w:rsid w:val="00BA54F0"/>
    <w:rsid w:val="00BA554E"/>
    <w:rsid w:val="00BA58EA"/>
    <w:rsid w:val="00BA5A2F"/>
    <w:rsid w:val="00BA6836"/>
    <w:rsid w:val="00BA6DE4"/>
    <w:rsid w:val="00BA6E5D"/>
    <w:rsid w:val="00BA7013"/>
    <w:rsid w:val="00BB129E"/>
    <w:rsid w:val="00BB1DE2"/>
    <w:rsid w:val="00BB26E2"/>
    <w:rsid w:val="00BB2D72"/>
    <w:rsid w:val="00BB31E7"/>
    <w:rsid w:val="00BB38A9"/>
    <w:rsid w:val="00BB3C64"/>
    <w:rsid w:val="00BB41AD"/>
    <w:rsid w:val="00BB4FB0"/>
    <w:rsid w:val="00BB5ECD"/>
    <w:rsid w:val="00BB5F51"/>
    <w:rsid w:val="00BC0036"/>
    <w:rsid w:val="00BC036E"/>
    <w:rsid w:val="00BC059D"/>
    <w:rsid w:val="00BC11DD"/>
    <w:rsid w:val="00BC16B3"/>
    <w:rsid w:val="00BC1FD2"/>
    <w:rsid w:val="00BC247B"/>
    <w:rsid w:val="00BC24F5"/>
    <w:rsid w:val="00BC2740"/>
    <w:rsid w:val="00BC27EB"/>
    <w:rsid w:val="00BC2B08"/>
    <w:rsid w:val="00BC41D3"/>
    <w:rsid w:val="00BC440C"/>
    <w:rsid w:val="00BC4435"/>
    <w:rsid w:val="00BC4E64"/>
    <w:rsid w:val="00BC5447"/>
    <w:rsid w:val="00BC5E1C"/>
    <w:rsid w:val="00BC5EB1"/>
    <w:rsid w:val="00BC665E"/>
    <w:rsid w:val="00BD0480"/>
    <w:rsid w:val="00BD089D"/>
    <w:rsid w:val="00BD0D3C"/>
    <w:rsid w:val="00BD201A"/>
    <w:rsid w:val="00BD256D"/>
    <w:rsid w:val="00BD2D67"/>
    <w:rsid w:val="00BD3C34"/>
    <w:rsid w:val="00BD4919"/>
    <w:rsid w:val="00BD50AB"/>
    <w:rsid w:val="00BD5686"/>
    <w:rsid w:val="00BD56C7"/>
    <w:rsid w:val="00BD5D8A"/>
    <w:rsid w:val="00BD616A"/>
    <w:rsid w:val="00BD7170"/>
    <w:rsid w:val="00BD773B"/>
    <w:rsid w:val="00BD7A3D"/>
    <w:rsid w:val="00BE0757"/>
    <w:rsid w:val="00BE07AD"/>
    <w:rsid w:val="00BE1AF1"/>
    <w:rsid w:val="00BE20E7"/>
    <w:rsid w:val="00BE36DC"/>
    <w:rsid w:val="00BE441F"/>
    <w:rsid w:val="00BE627F"/>
    <w:rsid w:val="00BE7ACF"/>
    <w:rsid w:val="00BF1F24"/>
    <w:rsid w:val="00BF293E"/>
    <w:rsid w:val="00BF2E67"/>
    <w:rsid w:val="00BF30B1"/>
    <w:rsid w:val="00BF4AC3"/>
    <w:rsid w:val="00BF516A"/>
    <w:rsid w:val="00BF6453"/>
    <w:rsid w:val="00BF68F6"/>
    <w:rsid w:val="00BF70C5"/>
    <w:rsid w:val="00BF7C2B"/>
    <w:rsid w:val="00C0005C"/>
    <w:rsid w:val="00C0051E"/>
    <w:rsid w:val="00C00846"/>
    <w:rsid w:val="00C0163E"/>
    <w:rsid w:val="00C0165C"/>
    <w:rsid w:val="00C01795"/>
    <w:rsid w:val="00C01887"/>
    <w:rsid w:val="00C02230"/>
    <w:rsid w:val="00C04513"/>
    <w:rsid w:val="00C04FF6"/>
    <w:rsid w:val="00C05A69"/>
    <w:rsid w:val="00C05B5C"/>
    <w:rsid w:val="00C0667B"/>
    <w:rsid w:val="00C1020F"/>
    <w:rsid w:val="00C10E90"/>
    <w:rsid w:val="00C1111F"/>
    <w:rsid w:val="00C12C7F"/>
    <w:rsid w:val="00C12D3B"/>
    <w:rsid w:val="00C12EC4"/>
    <w:rsid w:val="00C13A42"/>
    <w:rsid w:val="00C15718"/>
    <w:rsid w:val="00C16C22"/>
    <w:rsid w:val="00C2106D"/>
    <w:rsid w:val="00C2144E"/>
    <w:rsid w:val="00C21F5B"/>
    <w:rsid w:val="00C222FF"/>
    <w:rsid w:val="00C223B5"/>
    <w:rsid w:val="00C22B40"/>
    <w:rsid w:val="00C22F83"/>
    <w:rsid w:val="00C243DB"/>
    <w:rsid w:val="00C243E4"/>
    <w:rsid w:val="00C246FC"/>
    <w:rsid w:val="00C278B8"/>
    <w:rsid w:val="00C27D6F"/>
    <w:rsid w:val="00C27FD2"/>
    <w:rsid w:val="00C3104E"/>
    <w:rsid w:val="00C32701"/>
    <w:rsid w:val="00C32D77"/>
    <w:rsid w:val="00C32E9C"/>
    <w:rsid w:val="00C332CD"/>
    <w:rsid w:val="00C33478"/>
    <w:rsid w:val="00C343E3"/>
    <w:rsid w:val="00C3538B"/>
    <w:rsid w:val="00C35985"/>
    <w:rsid w:val="00C35EAC"/>
    <w:rsid w:val="00C377D4"/>
    <w:rsid w:val="00C3793A"/>
    <w:rsid w:val="00C40F9F"/>
    <w:rsid w:val="00C41314"/>
    <w:rsid w:val="00C41343"/>
    <w:rsid w:val="00C42101"/>
    <w:rsid w:val="00C42CAD"/>
    <w:rsid w:val="00C43F41"/>
    <w:rsid w:val="00C4527A"/>
    <w:rsid w:val="00C45320"/>
    <w:rsid w:val="00C455B1"/>
    <w:rsid w:val="00C45F71"/>
    <w:rsid w:val="00C46173"/>
    <w:rsid w:val="00C46972"/>
    <w:rsid w:val="00C47CB6"/>
    <w:rsid w:val="00C5067C"/>
    <w:rsid w:val="00C50728"/>
    <w:rsid w:val="00C5083C"/>
    <w:rsid w:val="00C509FB"/>
    <w:rsid w:val="00C50DB2"/>
    <w:rsid w:val="00C51186"/>
    <w:rsid w:val="00C51F4C"/>
    <w:rsid w:val="00C52070"/>
    <w:rsid w:val="00C527DD"/>
    <w:rsid w:val="00C52C63"/>
    <w:rsid w:val="00C52D0A"/>
    <w:rsid w:val="00C52D98"/>
    <w:rsid w:val="00C53C2B"/>
    <w:rsid w:val="00C53FB4"/>
    <w:rsid w:val="00C540A6"/>
    <w:rsid w:val="00C541A8"/>
    <w:rsid w:val="00C55B2C"/>
    <w:rsid w:val="00C56194"/>
    <w:rsid w:val="00C5639F"/>
    <w:rsid w:val="00C56D18"/>
    <w:rsid w:val="00C5742B"/>
    <w:rsid w:val="00C577D5"/>
    <w:rsid w:val="00C6061B"/>
    <w:rsid w:val="00C60850"/>
    <w:rsid w:val="00C60D8C"/>
    <w:rsid w:val="00C60EE8"/>
    <w:rsid w:val="00C615AE"/>
    <w:rsid w:val="00C615C1"/>
    <w:rsid w:val="00C616E5"/>
    <w:rsid w:val="00C629DD"/>
    <w:rsid w:val="00C62A03"/>
    <w:rsid w:val="00C62E02"/>
    <w:rsid w:val="00C63A24"/>
    <w:rsid w:val="00C63E32"/>
    <w:rsid w:val="00C64E52"/>
    <w:rsid w:val="00C65ED3"/>
    <w:rsid w:val="00C65F9F"/>
    <w:rsid w:val="00C66B0C"/>
    <w:rsid w:val="00C66BC4"/>
    <w:rsid w:val="00C66DAE"/>
    <w:rsid w:val="00C70657"/>
    <w:rsid w:val="00C714E9"/>
    <w:rsid w:val="00C71689"/>
    <w:rsid w:val="00C7195E"/>
    <w:rsid w:val="00C71AA7"/>
    <w:rsid w:val="00C73EC2"/>
    <w:rsid w:val="00C74966"/>
    <w:rsid w:val="00C7519B"/>
    <w:rsid w:val="00C767B2"/>
    <w:rsid w:val="00C77D2D"/>
    <w:rsid w:val="00C805C4"/>
    <w:rsid w:val="00C8088F"/>
    <w:rsid w:val="00C81351"/>
    <w:rsid w:val="00C81B5F"/>
    <w:rsid w:val="00C8351B"/>
    <w:rsid w:val="00C8459D"/>
    <w:rsid w:val="00C84C4F"/>
    <w:rsid w:val="00C84D8E"/>
    <w:rsid w:val="00C84F5C"/>
    <w:rsid w:val="00C86810"/>
    <w:rsid w:val="00C8696C"/>
    <w:rsid w:val="00C87AD0"/>
    <w:rsid w:val="00C87BF5"/>
    <w:rsid w:val="00C91088"/>
    <w:rsid w:val="00C915C6"/>
    <w:rsid w:val="00C9196A"/>
    <w:rsid w:val="00C92B75"/>
    <w:rsid w:val="00C92ED6"/>
    <w:rsid w:val="00C9319C"/>
    <w:rsid w:val="00C9459A"/>
    <w:rsid w:val="00C945DF"/>
    <w:rsid w:val="00C95285"/>
    <w:rsid w:val="00C95325"/>
    <w:rsid w:val="00C95992"/>
    <w:rsid w:val="00C96A7F"/>
    <w:rsid w:val="00C96B4A"/>
    <w:rsid w:val="00C96E29"/>
    <w:rsid w:val="00C97203"/>
    <w:rsid w:val="00C97678"/>
    <w:rsid w:val="00C97893"/>
    <w:rsid w:val="00C9798E"/>
    <w:rsid w:val="00C97B2D"/>
    <w:rsid w:val="00C97CD2"/>
    <w:rsid w:val="00C97FAD"/>
    <w:rsid w:val="00CA0832"/>
    <w:rsid w:val="00CA0981"/>
    <w:rsid w:val="00CA11BB"/>
    <w:rsid w:val="00CA1A92"/>
    <w:rsid w:val="00CA1F0D"/>
    <w:rsid w:val="00CA3854"/>
    <w:rsid w:val="00CA3A01"/>
    <w:rsid w:val="00CA3AB1"/>
    <w:rsid w:val="00CA4747"/>
    <w:rsid w:val="00CA4BDA"/>
    <w:rsid w:val="00CA4C52"/>
    <w:rsid w:val="00CA5328"/>
    <w:rsid w:val="00CA5646"/>
    <w:rsid w:val="00CA5679"/>
    <w:rsid w:val="00CA5D94"/>
    <w:rsid w:val="00CA6A5A"/>
    <w:rsid w:val="00CB089F"/>
    <w:rsid w:val="00CB1CCF"/>
    <w:rsid w:val="00CB2068"/>
    <w:rsid w:val="00CB2389"/>
    <w:rsid w:val="00CB2CBF"/>
    <w:rsid w:val="00CB37AC"/>
    <w:rsid w:val="00CB589F"/>
    <w:rsid w:val="00CB59F8"/>
    <w:rsid w:val="00CB5B4B"/>
    <w:rsid w:val="00CB6002"/>
    <w:rsid w:val="00CB718A"/>
    <w:rsid w:val="00CC0A31"/>
    <w:rsid w:val="00CC166A"/>
    <w:rsid w:val="00CC1FCD"/>
    <w:rsid w:val="00CC2EEC"/>
    <w:rsid w:val="00CC3A30"/>
    <w:rsid w:val="00CC404C"/>
    <w:rsid w:val="00CC459F"/>
    <w:rsid w:val="00CC49A5"/>
    <w:rsid w:val="00CC5BF3"/>
    <w:rsid w:val="00CC68AC"/>
    <w:rsid w:val="00CC6B89"/>
    <w:rsid w:val="00CC77CF"/>
    <w:rsid w:val="00CD23F8"/>
    <w:rsid w:val="00CD32EB"/>
    <w:rsid w:val="00CD3972"/>
    <w:rsid w:val="00CD46FD"/>
    <w:rsid w:val="00CD7528"/>
    <w:rsid w:val="00CD7621"/>
    <w:rsid w:val="00CD7906"/>
    <w:rsid w:val="00CD7C8D"/>
    <w:rsid w:val="00CE1E0F"/>
    <w:rsid w:val="00CE1E6D"/>
    <w:rsid w:val="00CE28C8"/>
    <w:rsid w:val="00CE34B4"/>
    <w:rsid w:val="00CE44D4"/>
    <w:rsid w:val="00CE4725"/>
    <w:rsid w:val="00CE535A"/>
    <w:rsid w:val="00CE56F7"/>
    <w:rsid w:val="00CE5E7A"/>
    <w:rsid w:val="00CE6942"/>
    <w:rsid w:val="00CE6BF1"/>
    <w:rsid w:val="00CE74CD"/>
    <w:rsid w:val="00CE7503"/>
    <w:rsid w:val="00CE7B3C"/>
    <w:rsid w:val="00CE7CEE"/>
    <w:rsid w:val="00CF0427"/>
    <w:rsid w:val="00CF08B7"/>
    <w:rsid w:val="00CF09B1"/>
    <w:rsid w:val="00CF1769"/>
    <w:rsid w:val="00CF19F5"/>
    <w:rsid w:val="00CF232D"/>
    <w:rsid w:val="00CF29F4"/>
    <w:rsid w:val="00CF3478"/>
    <w:rsid w:val="00CF35DD"/>
    <w:rsid w:val="00CF3DC1"/>
    <w:rsid w:val="00CF4868"/>
    <w:rsid w:val="00CF4D84"/>
    <w:rsid w:val="00CF5025"/>
    <w:rsid w:val="00CF5E56"/>
    <w:rsid w:val="00CF64AB"/>
    <w:rsid w:val="00CF69F0"/>
    <w:rsid w:val="00CF71AD"/>
    <w:rsid w:val="00CF7EE1"/>
    <w:rsid w:val="00D0087B"/>
    <w:rsid w:val="00D01E6F"/>
    <w:rsid w:val="00D041D1"/>
    <w:rsid w:val="00D05916"/>
    <w:rsid w:val="00D05B48"/>
    <w:rsid w:val="00D05E2C"/>
    <w:rsid w:val="00D05FE2"/>
    <w:rsid w:val="00D06C42"/>
    <w:rsid w:val="00D070EF"/>
    <w:rsid w:val="00D071B8"/>
    <w:rsid w:val="00D07432"/>
    <w:rsid w:val="00D07FC1"/>
    <w:rsid w:val="00D110CD"/>
    <w:rsid w:val="00D11538"/>
    <w:rsid w:val="00D119C0"/>
    <w:rsid w:val="00D1245E"/>
    <w:rsid w:val="00D12A52"/>
    <w:rsid w:val="00D12C41"/>
    <w:rsid w:val="00D13094"/>
    <w:rsid w:val="00D14D2F"/>
    <w:rsid w:val="00D154BD"/>
    <w:rsid w:val="00D15AA2"/>
    <w:rsid w:val="00D1611A"/>
    <w:rsid w:val="00D1619C"/>
    <w:rsid w:val="00D1649B"/>
    <w:rsid w:val="00D16871"/>
    <w:rsid w:val="00D17B0D"/>
    <w:rsid w:val="00D17F75"/>
    <w:rsid w:val="00D2012C"/>
    <w:rsid w:val="00D20818"/>
    <w:rsid w:val="00D20880"/>
    <w:rsid w:val="00D20CB1"/>
    <w:rsid w:val="00D2112C"/>
    <w:rsid w:val="00D21924"/>
    <w:rsid w:val="00D21DEE"/>
    <w:rsid w:val="00D21EF6"/>
    <w:rsid w:val="00D232F1"/>
    <w:rsid w:val="00D23678"/>
    <w:rsid w:val="00D23CCF"/>
    <w:rsid w:val="00D24256"/>
    <w:rsid w:val="00D245EB"/>
    <w:rsid w:val="00D24758"/>
    <w:rsid w:val="00D25754"/>
    <w:rsid w:val="00D257DB"/>
    <w:rsid w:val="00D25B6B"/>
    <w:rsid w:val="00D260FE"/>
    <w:rsid w:val="00D27CA8"/>
    <w:rsid w:val="00D30025"/>
    <w:rsid w:val="00D3037B"/>
    <w:rsid w:val="00D30612"/>
    <w:rsid w:val="00D30AED"/>
    <w:rsid w:val="00D31452"/>
    <w:rsid w:val="00D314FD"/>
    <w:rsid w:val="00D321ED"/>
    <w:rsid w:val="00D32F97"/>
    <w:rsid w:val="00D334E7"/>
    <w:rsid w:val="00D33CC1"/>
    <w:rsid w:val="00D345A7"/>
    <w:rsid w:val="00D34AEB"/>
    <w:rsid w:val="00D34FE1"/>
    <w:rsid w:val="00D3533C"/>
    <w:rsid w:val="00D356C0"/>
    <w:rsid w:val="00D3598A"/>
    <w:rsid w:val="00D35FAE"/>
    <w:rsid w:val="00D37143"/>
    <w:rsid w:val="00D377CE"/>
    <w:rsid w:val="00D404CF"/>
    <w:rsid w:val="00D40AB2"/>
    <w:rsid w:val="00D40E48"/>
    <w:rsid w:val="00D41FE8"/>
    <w:rsid w:val="00D43ECB"/>
    <w:rsid w:val="00D45A70"/>
    <w:rsid w:val="00D45F70"/>
    <w:rsid w:val="00D46B1F"/>
    <w:rsid w:val="00D4788F"/>
    <w:rsid w:val="00D47EFB"/>
    <w:rsid w:val="00D50093"/>
    <w:rsid w:val="00D50B14"/>
    <w:rsid w:val="00D50DEE"/>
    <w:rsid w:val="00D534E1"/>
    <w:rsid w:val="00D53570"/>
    <w:rsid w:val="00D53835"/>
    <w:rsid w:val="00D53A80"/>
    <w:rsid w:val="00D541AF"/>
    <w:rsid w:val="00D54872"/>
    <w:rsid w:val="00D55357"/>
    <w:rsid w:val="00D556C4"/>
    <w:rsid w:val="00D56445"/>
    <w:rsid w:val="00D564B9"/>
    <w:rsid w:val="00D564FB"/>
    <w:rsid w:val="00D576BA"/>
    <w:rsid w:val="00D57B97"/>
    <w:rsid w:val="00D6049C"/>
    <w:rsid w:val="00D608E5"/>
    <w:rsid w:val="00D62155"/>
    <w:rsid w:val="00D623C6"/>
    <w:rsid w:val="00D62DBE"/>
    <w:rsid w:val="00D62EB8"/>
    <w:rsid w:val="00D63C22"/>
    <w:rsid w:val="00D66FD1"/>
    <w:rsid w:val="00D67C39"/>
    <w:rsid w:val="00D67DEC"/>
    <w:rsid w:val="00D67F6A"/>
    <w:rsid w:val="00D7111B"/>
    <w:rsid w:val="00D71BC8"/>
    <w:rsid w:val="00D72150"/>
    <w:rsid w:val="00D730EA"/>
    <w:rsid w:val="00D7397B"/>
    <w:rsid w:val="00D742F6"/>
    <w:rsid w:val="00D746A0"/>
    <w:rsid w:val="00D75542"/>
    <w:rsid w:val="00D75CBB"/>
    <w:rsid w:val="00D77558"/>
    <w:rsid w:val="00D77D67"/>
    <w:rsid w:val="00D80318"/>
    <w:rsid w:val="00D80F13"/>
    <w:rsid w:val="00D81432"/>
    <w:rsid w:val="00D8191B"/>
    <w:rsid w:val="00D81A6E"/>
    <w:rsid w:val="00D826D0"/>
    <w:rsid w:val="00D8302C"/>
    <w:rsid w:val="00D8327C"/>
    <w:rsid w:val="00D8375F"/>
    <w:rsid w:val="00D83C4D"/>
    <w:rsid w:val="00D841AC"/>
    <w:rsid w:val="00D859E8"/>
    <w:rsid w:val="00D86474"/>
    <w:rsid w:val="00D866B1"/>
    <w:rsid w:val="00D87196"/>
    <w:rsid w:val="00D871F9"/>
    <w:rsid w:val="00D873F4"/>
    <w:rsid w:val="00D90FC6"/>
    <w:rsid w:val="00D91CC2"/>
    <w:rsid w:val="00D92E9D"/>
    <w:rsid w:val="00D93C0E"/>
    <w:rsid w:val="00D93D95"/>
    <w:rsid w:val="00D93DFF"/>
    <w:rsid w:val="00D95EBC"/>
    <w:rsid w:val="00D95F6F"/>
    <w:rsid w:val="00D96007"/>
    <w:rsid w:val="00D9703B"/>
    <w:rsid w:val="00D976B5"/>
    <w:rsid w:val="00DA096F"/>
    <w:rsid w:val="00DA0A53"/>
    <w:rsid w:val="00DA0C11"/>
    <w:rsid w:val="00DA122F"/>
    <w:rsid w:val="00DA1D42"/>
    <w:rsid w:val="00DA1D55"/>
    <w:rsid w:val="00DA1DDF"/>
    <w:rsid w:val="00DA2701"/>
    <w:rsid w:val="00DA34DD"/>
    <w:rsid w:val="00DA3FB1"/>
    <w:rsid w:val="00DA4E7A"/>
    <w:rsid w:val="00DA5C4E"/>
    <w:rsid w:val="00DA6010"/>
    <w:rsid w:val="00DA6202"/>
    <w:rsid w:val="00DA7114"/>
    <w:rsid w:val="00DA75AB"/>
    <w:rsid w:val="00DA7A0F"/>
    <w:rsid w:val="00DB1F12"/>
    <w:rsid w:val="00DB3879"/>
    <w:rsid w:val="00DB3EF0"/>
    <w:rsid w:val="00DB528C"/>
    <w:rsid w:val="00DB5360"/>
    <w:rsid w:val="00DB5D45"/>
    <w:rsid w:val="00DB627D"/>
    <w:rsid w:val="00DB63F7"/>
    <w:rsid w:val="00DB64AA"/>
    <w:rsid w:val="00DB663A"/>
    <w:rsid w:val="00DB6F53"/>
    <w:rsid w:val="00DB76D5"/>
    <w:rsid w:val="00DB7CA0"/>
    <w:rsid w:val="00DC0A86"/>
    <w:rsid w:val="00DC1C10"/>
    <w:rsid w:val="00DC1F14"/>
    <w:rsid w:val="00DC25BD"/>
    <w:rsid w:val="00DC25DC"/>
    <w:rsid w:val="00DC271F"/>
    <w:rsid w:val="00DC2A31"/>
    <w:rsid w:val="00DC6127"/>
    <w:rsid w:val="00DC62F8"/>
    <w:rsid w:val="00DC66D8"/>
    <w:rsid w:val="00DC6CD0"/>
    <w:rsid w:val="00DC7B21"/>
    <w:rsid w:val="00DD164A"/>
    <w:rsid w:val="00DD1D17"/>
    <w:rsid w:val="00DD1E60"/>
    <w:rsid w:val="00DD1FF6"/>
    <w:rsid w:val="00DD24B2"/>
    <w:rsid w:val="00DD255E"/>
    <w:rsid w:val="00DD2C89"/>
    <w:rsid w:val="00DD2D9D"/>
    <w:rsid w:val="00DD3C04"/>
    <w:rsid w:val="00DD4023"/>
    <w:rsid w:val="00DD41F0"/>
    <w:rsid w:val="00DD4477"/>
    <w:rsid w:val="00DD4638"/>
    <w:rsid w:val="00DD4921"/>
    <w:rsid w:val="00DD5917"/>
    <w:rsid w:val="00DD6298"/>
    <w:rsid w:val="00DE1575"/>
    <w:rsid w:val="00DE1F6D"/>
    <w:rsid w:val="00DE281A"/>
    <w:rsid w:val="00DE314D"/>
    <w:rsid w:val="00DE478D"/>
    <w:rsid w:val="00DE4D03"/>
    <w:rsid w:val="00DE5A39"/>
    <w:rsid w:val="00DE6CCB"/>
    <w:rsid w:val="00DE7383"/>
    <w:rsid w:val="00DF11EC"/>
    <w:rsid w:val="00DF15CA"/>
    <w:rsid w:val="00DF17A2"/>
    <w:rsid w:val="00DF2D3D"/>
    <w:rsid w:val="00DF2F08"/>
    <w:rsid w:val="00DF41CD"/>
    <w:rsid w:val="00DF4491"/>
    <w:rsid w:val="00DF57CC"/>
    <w:rsid w:val="00DF7411"/>
    <w:rsid w:val="00E014CD"/>
    <w:rsid w:val="00E018DB"/>
    <w:rsid w:val="00E01B17"/>
    <w:rsid w:val="00E028FA"/>
    <w:rsid w:val="00E02913"/>
    <w:rsid w:val="00E0452E"/>
    <w:rsid w:val="00E04708"/>
    <w:rsid w:val="00E04CB1"/>
    <w:rsid w:val="00E057B0"/>
    <w:rsid w:val="00E06F74"/>
    <w:rsid w:val="00E07318"/>
    <w:rsid w:val="00E10154"/>
    <w:rsid w:val="00E1057B"/>
    <w:rsid w:val="00E12696"/>
    <w:rsid w:val="00E12F22"/>
    <w:rsid w:val="00E1306D"/>
    <w:rsid w:val="00E13C9D"/>
    <w:rsid w:val="00E14DCC"/>
    <w:rsid w:val="00E15158"/>
    <w:rsid w:val="00E16F09"/>
    <w:rsid w:val="00E170E1"/>
    <w:rsid w:val="00E174C6"/>
    <w:rsid w:val="00E20818"/>
    <w:rsid w:val="00E20D3C"/>
    <w:rsid w:val="00E20F80"/>
    <w:rsid w:val="00E216E4"/>
    <w:rsid w:val="00E24181"/>
    <w:rsid w:val="00E244B1"/>
    <w:rsid w:val="00E2478F"/>
    <w:rsid w:val="00E257A8"/>
    <w:rsid w:val="00E25B87"/>
    <w:rsid w:val="00E25E03"/>
    <w:rsid w:val="00E2638B"/>
    <w:rsid w:val="00E26479"/>
    <w:rsid w:val="00E26F73"/>
    <w:rsid w:val="00E2703E"/>
    <w:rsid w:val="00E27EC9"/>
    <w:rsid w:val="00E31D1E"/>
    <w:rsid w:val="00E31F26"/>
    <w:rsid w:val="00E32124"/>
    <w:rsid w:val="00E3324E"/>
    <w:rsid w:val="00E3357E"/>
    <w:rsid w:val="00E346CE"/>
    <w:rsid w:val="00E36719"/>
    <w:rsid w:val="00E3794E"/>
    <w:rsid w:val="00E40C29"/>
    <w:rsid w:val="00E40F47"/>
    <w:rsid w:val="00E41647"/>
    <w:rsid w:val="00E41D91"/>
    <w:rsid w:val="00E429A5"/>
    <w:rsid w:val="00E42AC8"/>
    <w:rsid w:val="00E430C3"/>
    <w:rsid w:val="00E43C1C"/>
    <w:rsid w:val="00E43F9B"/>
    <w:rsid w:val="00E447D2"/>
    <w:rsid w:val="00E472CF"/>
    <w:rsid w:val="00E51519"/>
    <w:rsid w:val="00E526BC"/>
    <w:rsid w:val="00E52AD6"/>
    <w:rsid w:val="00E52F19"/>
    <w:rsid w:val="00E52FB8"/>
    <w:rsid w:val="00E54ABE"/>
    <w:rsid w:val="00E54C69"/>
    <w:rsid w:val="00E55C37"/>
    <w:rsid w:val="00E55D2D"/>
    <w:rsid w:val="00E5600F"/>
    <w:rsid w:val="00E5602B"/>
    <w:rsid w:val="00E56409"/>
    <w:rsid w:val="00E5726A"/>
    <w:rsid w:val="00E572F7"/>
    <w:rsid w:val="00E6032B"/>
    <w:rsid w:val="00E604A5"/>
    <w:rsid w:val="00E609F5"/>
    <w:rsid w:val="00E611E2"/>
    <w:rsid w:val="00E61B6D"/>
    <w:rsid w:val="00E61F50"/>
    <w:rsid w:val="00E6224B"/>
    <w:rsid w:val="00E633B8"/>
    <w:rsid w:val="00E657AC"/>
    <w:rsid w:val="00E66183"/>
    <w:rsid w:val="00E67C87"/>
    <w:rsid w:val="00E7046A"/>
    <w:rsid w:val="00E70D81"/>
    <w:rsid w:val="00E74D62"/>
    <w:rsid w:val="00E74DD2"/>
    <w:rsid w:val="00E75E22"/>
    <w:rsid w:val="00E76DA0"/>
    <w:rsid w:val="00E77F83"/>
    <w:rsid w:val="00E77FBC"/>
    <w:rsid w:val="00E81916"/>
    <w:rsid w:val="00E81EF8"/>
    <w:rsid w:val="00E81F41"/>
    <w:rsid w:val="00E82132"/>
    <w:rsid w:val="00E83BDB"/>
    <w:rsid w:val="00E84804"/>
    <w:rsid w:val="00E84972"/>
    <w:rsid w:val="00E85B48"/>
    <w:rsid w:val="00E85ECA"/>
    <w:rsid w:val="00E87454"/>
    <w:rsid w:val="00E87DF1"/>
    <w:rsid w:val="00E91E78"/>
    <w:rsid w:val="00E91EBB"/>
    <w:rsid w:val="00E928A5"/>
    <w:rsid w:val="00E93510"/>
    <w:rsid w:val="00E93939"/>
    <w:rsid w:val="00E93D06"/>
    <w:rsid w:val="00E94209"/>
    <w:rsid w:val="00E947B7"/>
    <w:rsid w:val="00E94ADB"/>
    <w:rsid w:val="00E9564B"/>
    <w:rsid w:val="00E95C93"/>
    <w:rsid w:val="00E95E53"/>
    <w:rsid w:val="00E97198"/>
    <w:rsid w:val="00E97FCB"/>
    <w:rsid w:val="00EA2370"/>
    <w:rsid w:val="00EA4139"/>
    <w:rsid w:val="00EA415E"/>
    <w:rsid w:val="00EA4A3E"/>
    <w:rsid w:val="00EA56AA"/>
    <w:rsid w:val="00EA5C22"/>
    <w:rsid w:val="00EA5CCF"/>
    <w:rsid w:val="00EA774A"/>
    <w:rsid w:val="00EB209D"/>
    <w:rsid w:val="00EB2741"/>
    <w:rsid w:val="00EB280C"/>
    <w:rsid w:val="00EB2E74"/>
    <w:rsid w:val="00EB340F"/>
    <w:rsid w:val="00EB4B3E"/>
    <w:rsid w:val="00EB512A"/>
    <w:rsid w:val="00EB6391"/>
    <w:rsid w:val="00EB67E0"/>
    <w:rsid w:val="00EB6C21"/>
    <w:rsid w:val="00EC01F4"/>
    <w:rsid w:val="00EC0691"/>
    <w:rsid w:val="00EC08AB"/>
    <w:rsid w:val="00EC0C2F"/>
    <w:rsid w:val="00EC21DF"/>
    <w:rsid w:val="00EC2243"/>
    <w:rsid w:val="00EC2542"/>
    <w:rsid w:val="00EC2CA7"/>
    <w:rsid w:val="00EC2D45"/>
    <w:rsid w:val="00EC2EEA"/>
    <w:rsid w:val="00EC37AE"/>
    <w:rsid w:val="00EC3D74"/>
    <w:rsid w:val="00EC4ABC"/>
    <w:rsid w:val="00EC509E"/>
    <w:rsid w:val="00EC544D"/>
    <w:rsid w:val="00EC5503"/>
    <w:rsid w:val="00EC6A07"/>
    <w:rsid w:val="00EC7583"/>
    <w:rsid w:val="00ED0B53"/>
    <w:rsid w:val="00ED27C4"/>
    <w:rsid w:val="00ED3876"/>
    <w:rsid w:val="00ED3BF5"/>
    <w:rsid w:val="00ED56FD"/>
    <w:rsid w:val="00ED6358"/>
    <w:rsid w:val="00ED64B1"/>
    <w:rsid w:val="00ED6EE5"/>
    <w:rsid w:val="00ED73E4"/>
    <w:rsid w:val="00ED7D53"/>
    <w:rsid w:val="00EE1170"/>
    <w:rsid w:val="00EE1878"/>
    <w:rsid w:val="00EE1D2E"/>
    <w:rsid w:val="00EE2003"/>
    <w:rsid w:val="00EE304B"/>
    <w:rsid w:val="00EE5B29"/>
    <w:rsid w:val="00EE5D95"/>
    <w:rsid w:val="00EE74EE"/>
    <w:rsid w:val="00EF0009"/>
    <w:rsid w:val="00EF002B"/>
    <w:rsid w:val="00EF057B"/>
    <w:rsid w:val="00EF0ACF"/>
    <w:rsid w:val="00EF139E"/>
    <w:rsid w:val="00EF1863"/>
    <w:rsid w:val="00EF2DE2"/>
    <w:rsid w:val="00EF37C5"/>
    <w:rsid w:val="00EF404D"/>
    <w:rsid w:val="00EF40C4"/>
    <w:rsid w:val="00EF43E6"/>
    <w:rsid w:val="00EF4475"/>
    <w:rsid w:val="00EF4DB0"/>
    <w:rsid w:val="00EF50BB"/>
    <w:rsid w:val="00EF52E1"/>
    <w:rsid w:val="00EF68F6"/>
    <w:rsid w:val="00F01457"/>
    <w:rsid w:val="00F01D92"/>
    <w:rsid w:val="00F02998"/>
    <w:rsid w:val="00F03DF5"/>
    <w:rsid w:val="00F0485C"/>
    <w:rsid w:val="00F0501B"/>
    <w:rsid w:val="00F05638"/>
    <w:rsid w:val="00F058C8"/>
    <w:rsid w:val="00F05985"/>
    <w:rsid w:val="00F0669A"/>
    <w:rsid w:val="00F06CF1"/>
    <w:rsid w:val="00F07F1D"/>
    <w:rsid w:val="00F1047D"/>
    <w:rsid w:val="00F11970"/>
    <w:rsid w:val="00F11C13"/>
    <w:rsid w:val="00F12314"/>
    <w:rsid w:val="00F12CDC"/>
    <w:rsid w:val="00F1362E"/>
    <w:rsid w:val="00F13B6B"/>
    <w:rsid w:val="00F13C92"/>
    <w:rsid w:val="00F140C3"/>
    <w:rsid w:val="00F142AC"/>
    <w:rsid w:val="00F1474D"/>
    <w:rsid w:val="00F14C80"/>
    <w:rsid w:val="00F151C4"/>
    <w:rsid w:val="00F166C3"/>
    <w:rsid w:val="00F16BD1"/>
    <w:rsid w:val="00F20107"/>
    <w:rsid w:val="00F20256"/>
    <w:rsid w:val="00F206DD"/>
    <w:rsid w:val="00F20B52"/>
    <w:rsid w:val="00F20CB1"/>
    <w:rsid w:val="00F20DBE"/>
    <w:rsid w:val="00F22AD9"/>
    <w:rsid w:val="00F234A0"/>
    <w:rsid w:val="00F2359E"/>
    <w:rsid w:val="00F254CC"/>
    <w:rsid w:val="00F263C5"/>
    <w:rsid w:val="00F27041"/>
    <w:rsid w:val="00F278F2"/>
    <w:rsid w:val="00F308A7"/>
    <w:rsid w:val="00F31DE1"/>
    <w:rsid w:val="00F32573"/>
    <w:rsid w:val="00F348E2"/>
    <w:rsid w:val="00F35040"/>
    <w:rsid w:val="00F3675C"/>
    <w:rsid w:val="00F36EFD"/>
    <w:rsid w:val="00F372CF"/>
    <w:rsid w:val="00F376D1"/>
    <w:rsid w:val="00F37796"/>
    <w:rsid w:val="00F40118"/>
    <w:rsid w:val="00F40432"/>
    <w:rsid w:val="00F41279"/>
    <w:rsid w:val="00F41A1F"/>
    <w:rsid w:val="00F41B99"/>
    <w:rsid w:val="00F429AB"/>
    <w:rsid w:val="00F43BC7"/>
    <w:rsid w:val="00F440BE"/>
    <w:rsid w:val="00F44407"/>
    <w:rsid w:val="00F44EAA"/>
    <w:rsid w:val="00F45E0B"/>
    <w:rsid w:val="00F467E7"/>
    <w:rsid w:val="00F47C98"/>
    <w:rsid w:val="00F47DEA"/>
    <w:rsid w:val="00F47E62"/>
    <w:rsid w:val="00F51166"/>
    <w:rsid w:val="00F51DD6"/>
    <w:rsid w:val="00F51F59"/>
    <w:rsid w:val="00F52CBF"/>
    <w:rsid w:val="00F53FB6"/>
    <w:rsid w:val="00F55040"/>
    <w:rsid w:val="00F5540B"/>
    <w:rsid w:val="00F55B67"/>
    <w:rsid w:val="00F55EB3"/>
    <w:rsid w:val="00F56566"/>
    <w:rsid w:val="00F615A4"/>
    <w:rsid w:val="00F62C25"/>
    <w:rsid w:val="00F636CC"/>
    <w:rsid w:val="00F63E3C"/>
    <w:rsid w:val="00F64082"/>
    <w:rsid w:val="00F64111"/>
    <w:rsid w:val="00F645EC"/>
    <w:rsid w:val="00F65753"/>
    <w:rsid w:val="00F66189"/>
    <w:rsid w:val="00F67377"/>
    <w:rsid w:val="00F674F5"/>
    <w:rsid w:val="00F67B9F"/>
    <w:rsid w:val="00F70194"/>
    <w:rsid w:val="00F70F24"/>
    <w:rsid w:val="00F7189C"/>
    <w:rsid w:val="00F720E9"/>
    <w:rsid w:val="00F723C1"/>
    <w:rsid w:val="00F72D65"/>
    <w:rsid w:val="00F731B9"/>
    <w:rsid w:val="00F73477"/>
    <w:rsid w:val="00F73551"/>
    <w:rsid w:val="00F74FF8"/>
    <w:rsid w:val="00F75C87"/>
    <w:rsid w:val="00F761C7"/>
    <w:rsid w:val="00F76A6B"/>
    <w:rsid w:val="00F802B0"/>
    <w:rsid w:val="00F81075"/>
    <w:rsid w:val="00F81088"/>
    <w:rsid w:val="00F810D3"/>
    <w:rsid w:val="00F81420"/>
    <w:rsid w:val="00F8163E"/>
    <w:rsid w:val="00F83174"/>
    <w:rsid w:val="00F83A22"/>
    <w:rsid w:val="00F83AAD"/>
    <w:rsid w:val="00F84488"/>
    <w:rsid w:val="00F84F8F"/>
    <w:rsid w:val="00F85858"/>
    <w:rsid w:val="00F86370"/>
    <w:rsid w:val="00F8688E"/>
    <w:rsid w:val="00F86C6C"/>
    <w:rsid w:val="00F86DF4"/>
    <w:rsid w:val="00F8790A"/>
    <w:rsid w:val="00F92178"/>
    <w:rsid w:val="00F92C35"/>
    <w:rsid w:val="00F93E0F"/>
    <w:rsid w:val="00F96474"/>
    <w:rsid w:val="00F965A5"/>
    <w:rsid w:val="00F96813"/>
    <w:rsid w:val="00FA027E"/>
    <w:rsid w:val="00FA0392"/>
    <w:rsid w:val="00FA0D52"/>
    <w:rsid w:val="00FA0FC8"/>
    <w:rsid w:val="00FA11C8"/>
    <w:rsid w:val="00FA1346"/>
    <w:rsid w:val="00FA1F2A"/>
    <w:rsid w:val="00FA26CD"/>
    <w:rsid w:val="00FA4BF0"/>
    <w:rsid w:val="00FA514D"/>
    <w:rsid w:val="00FA6456"/>
    <w:rsid w:val="00FA6A98"/>
    <w:rsid w:val="00FA73BE"/>
    <w:rsid w:val="00FB0169"/>
    <w:rsid w:val="00FB016C"/>
    <w:rsid w:val="00FB02B5"/>
    <w:rsid w:val="00FB0496"/>
    <w:rsid w:val="00FB067F"/>
    <w:rsid w:val="00FB0B60"/>
    <w:rsid w:val="00FB0F4D"/>
    <w:rsid w:val="00FB167F"/>
    <w:rsid w:val="00FB1FA4"/>
    <w:rsid w:val="00FB382C"/>
    <w:rsid w:val="00FB40F9"/>
    <w:rsid w:val="00FB40FC"/>
    <w:rsid w:val="00FB549D"/>
    <w:rsid w:val="00FB5685"/>
    <w:rsid w:val="00FB7334"/>
    <w:rsid w:val="00FB7637"/>
    <w:rsid w:val="00FB77F9"/>
    <w:rsid w:val="00FC0BCE"/>
    <w:rsid w:val="00FC2E53"/>
    <w:rsid w:val="00FC3164"/>
    <w:rsid w:val="00FC558A"/>
    <w:rsid w:val="00FC5666"/>
    <w:rsid w:val="00FC5F36"/>
    <w:rsid w:val="00FC65D5"/>
    <w:rsid w:val="00FC663E"/>
    <w:rsid w:val="00FC688A"/>
    <w:rsid w:val="00FC6C67"/>
    <w:rsid w:val="00FC6D00"/>
    <w:rsid w:val="00FC71A2"/>
    <w:rsid w:val="00FD22DF"/>
    <w:rsid w:val="00FD637D"/>
    <w:rsid w:val="00FD6460"/>
    <w:rsid w:val="00FD6693"/>
    <w:rsid w:val="00FE0056"/>
    <w:rsid w:val="00FE0FD9"/>
    <w:rsid w:val="00FE264E"/>
    <w:rsid w:val="00FE2B50"/>
    <w:rsid w:val="00FE4102"/>
    <w:rsid w:val="00FE4BB5"/>
    <w:rsid w:val="00FE5C22"/>
    <w:rsid w:val="00FE5C2C"/>
    <w:rsid w:val="00FE636D"/>
    <w:rsid w:val="00FE68D3"/>
    <w:rsid w:val="00FE7C74"/>
    <w:rsid w:val="00FF0515"/>
    <w:rsid w:val="00FF09B0"/>
    <w:rsid w:val="00FF111F"/>
    <w:rsid w:val="00FF1BA2"/>
    <w:rsid w:val="00FF3014"/>
    <w:rsid w:val="00FF3E76"/>
    <w:rsid w:val="00FF4113"/>
    <w:rsid w:val="00FF4135"/>
    <w:rsid w:val="00FF50BE"/>
    <w:rsid w:val="00FF5C75"/>
    <w:rsid w:val="00FF5F14"/>
    <w:rsid w:val="00FF67EA"/>
    <w:rsid w:val="00FF7087"/>
    <w:rsid w:val="00FF7249"/>
    <w:rsid w:val="011A59C7"/>
    <w:rsid w:val="01517CDF"/>
    <w:rsid w:val="019A3EE6"/>
    <w:rsid w:val="024E31F5"/>
    <w:rsid w:val="025A3C05"/>
    <w:rsid w:val="025C7C5D"/>
    <w:rsid w:val="029918F9"/>
    <w:rsid w:val="02E3490A"/>
    <w:rsid w:val="030D2102"/>
    <w:rsid w:val="030F3F6B"/>
    <w:rsid w:val="032C29AA"/>
    <w:rsid w:val="03825C5C"/>
    <w:rsid w:val="04F3025E"/>
    <w:rsid w:val="055E5625"/>
    <w:rsid w:val="058D19BC"/>
    <w:rsid w:val="05A01AB6"/>
    <w:rsid w:val="05B6665C"/>
    <w:rsid w:val="06D264C9"/>
    <w:rsid w:val="072B068E"/>
    <w:rsid w:val="07580FF0"/>
    <w:rsid w:val="07633DDB"/>
    <w:rsid w:val="07B11267"/>
    <w:rsid w:val="07DD6C42"/>
    <w:rsid w:val="0880152A"/>
    <w:rsid w:val="088D288E"/>
    <w:rsid w:val="089B74B4"/>
    <w:rsid w:val="08D358B9"/>
    <w:rsid w:val="09D457B0"/>
    <w:rsid w:val="0A3D4FFB"/>
    <w:rsid w:val="0A943608"/>
    <w:rsid w:val="0B417761"/>
    <w:rsid w:val="0BBC6AA5"/>
    <w:rsid w:val="0BD0428A"/>
    <w:rsid w:val="0C1A46D5"/>
    <w:rsid w:val="0C427E3F"/>
    <w:rsid w:val="0C894D85"/>
    <w:rsid w:val="0CBA04F1"/>
    <w:rsid w:val="0D657075"/>
    <w:rsid w:val="0D6C04DA"/>
    <w:rsid w:val="0D86754D"/>
    <w:rsid w:val="0D961FC5"/>
    <w:rsid w:val="0DB170C2"/>
    <w:rsid w:val="0E043353"/>
    <w:rsid w:val="0F3F42AC"/>
    <w:rsid w:val="0FF271F9"/>
    <w:rsid w:val="113808A4"/>
    <w:rsid w:val="11425B52"/>
    <w:rsid w:val="121512B1"/>
    <w:rsid w:val="12440553"/>
    <w:rsid w:val="127B6F5F"/>
    <w:rsid w:val="131728F9"/>
    <w:rsid w:val="13734F4D"/>
    <w:rsid w:val="13C25D19"/>
    <w:rsid w:val="13DC21BB"/>
    <w:rsid w:val="14384A20"/>
    <w:rsid w:val="15371A5E"/>
    <w:rsid w:val="154E638A"/>
    <w:rsid w:val="158E363E"/>
    <w:rsid w:val="15B0768F"/>
    <w:rsid w:val="161B4580"/>
    <w:rsid w:val="16A24E38"/>
    <w:rsid w:val="16F318F3"/>
    <w:rsid w:val="17200987"/>
    <w:rsid w:val="172E2E69"/>
    <w:rsid w:val="173E3C8D"/>
    <w:rsid w:val="17697E07"/>
    <w:rsid w:val="17F0085C"/>
    <w:rsid w:val="18280372"/>
    <w:rsid w:val="18E4551E"/>
    <w:rsid w:val="18F838FB"/>
    <w:rsid w:val="1926675D"/>
    <w:rsid w:val="195930A7"/>
    <w:rsid w:val="19B3070B"/>
    <w:rsid w:val="19F468D7"/>
    <w:rsid w:val="1A3B1A76"/>
    <w:rsid w:val="1A580849"/>
    <w:rsid w:val="1B2664B8"/>
    <w:rsid w:val="1BCB27CD"/>
    <w:rsid w:val="1C832A93"/>
    <w:rsid w:val="1CAE4512"/>
    <w:rsid w:val="1D220B9C"/>
    <w:rsid w:val="1D2C781A"/>
    <w:rsid w:val="1D8B2A8D"/>
    <w:rsid w:val="1DE627D1"/>
    <w:rsid w:val="1E022EAC"/>
    <w:rsid w:val="1E130F4C"/>
    <w:rsid w:val="1E4C7E33"/>
    <w:rsid w:val="1E4E5CDA"/>
    <w:rsid w:val="1EA72433"/>
    <w:rsid w:val="1FA053FD"/>
    <w:rsid w:val="1FAF6530"/>
    <w:rsid w:val="20D07C1D"/>
    <w:rsid w:val="210435E5"/>
    <w:rsid w:val="227F2124"/>
    <w:rsid w:val="23507AC4"/>
    <w:rsid w:val="23E71D7C"/>
    <w:rsid w:val="24553187"/>
    <w:rsid w:val="2536113D"/>
    <w:rsid w:val="254B088D"/>
    <w:rsid w:val="274F6706"/>
    <w:rsid w:val="2763465F"/>
    <w:rsid w:val="277B7942"/>
    <w:rsid w:val="27ED426E"/>
    <w:rsid w:val="285A0E99"/>
    <w:rsid w:val="28E2204D"/>
    <w:rsid w:val="298467B8"/>
    <w:rsid w:val="29DA1267"/>
    <w:rsid w:val="2B0769CD"/>
    <w:rsid w:val="2C457944"/>
    <w:rsid w:val="2CE03B6B"/>
    <w:rsid w:val="2CE84D51"/>
    <w:rsid w:val="2D882AD9"/>
    <w:rsid w:val="2E5028CE"/>
    <w:rsid w:val="2E614B78"/>
    <w:rsid w:val="2E8C546A"/>
    <w:rsid w:val="2ED2566B"/>
    <w:rsid w:val="2EE71FA8"/>
    <w:rsid w:val="2FED4866"/>
    <w:rsid w:val="30207DF1"/>
    <w:rsid w:val="30242B68"/>
    <w:rsid w:val="30297444"/>
    <w:rsid w:val="30492B4C"/>
    <w:rsid w:val="30B36A06"/>
    <w:rsid w:val="30E8646F"/>
    <w:rsid w:val="30F07432"/>
    <w:rsid w:val="319C4F02"/>
    <w:rsid w:val="319F1F9E"/>
    <w:rsid w:val="333A26CF"/>
    <w:rsid w:val="334E39DE"/>
    <w:rsid w:val="348E04B6"/>
    <w:rsid w:val="34DD1DDD"/>
    <w:rsid w:val="34F6029F"/>
    <w:rsid w:val="350A2DBF"/>
    <w:rsid w:val="351244F3"/>
    <w:rsid w:val="351F1E92"/>
    <w:rsid w:val="3539343F"/>
    <w:rsid w:val="35B15511"/>
    <w:rsid w:val="35C12903"/>
    <w:rsid w:val="36003DBA"/>
    <w:rsid w:val="36817F46"/>
    <w:rsid w:val="379D03BC"/>
    <w:rsid w:val="381D2D9D"/>
    <w:rsid w:val="383B0549"/>
    <w:rsid w:val="3A0D4137"/>
    <w:rsid w:val="3A345C49"/>
    <w:rsid w:val="3A6D770D"/>
    <w:rsid w:val="3B1470C2"/>
    <w:rsid w:val="3B2F72DB"/>
    <w:rsid w:val="3C402D41"/>
    <w:rsid w:val="3C441A83"/>
    <w:rsid w:val="3CFB2836"/>
    <w:rsid w:val="3DAE78AF"/>
    <w:rsid w:val="3DC61B97"/>
    <w:rsid w:val="3F400BEC"/>
    <w:rsid w:val="3FAF4F52"/>
    <w:rsid w:val="40075DBE"/>
    <w:rsid w:val="402C52D8"/>
    <w:rsid w:val="40926D7F"/>
    <w:rsid w:val="40E05782"/>
    <w:rsid w:val="413678E3"/>
    <w:rsid w:val="41422428"/>
    <w:rsid w:val="414A5FC5"/>
    <w:rsid w:val="417E3555"/>
    <w:rsid w:val="421C71CC"/>
    <w:rsid w:val="42BA0ACC"/>
    <w:rsid w:val="43B16BD2"/>
    <w:rsid w:val="44784F4B"/>
    <w:rsid w:val="44F6677B"/>
    <w:rsid w:val="450B28E4"/>
    <w:rsid w:val="456626B3"/>
    <w:rsid w:val="45CC0776"/>
    <w:rsid w:val="45CC5137"/>
    <w:rsid w:val="469E17FA"/>
    <w:rsid w:val="476155C7"/>
    <w:rsid w:val="477D10E9"/>
    <w:rsid w:val="480E12A6"/>
    <w:rsid w:val="48305155"/>
    <w:rsid w:val="485D476D"/>
    <w:rsid w:val="489857A5"/>
    <w:rsid w:val="48EE26F7"/>
    <w:rsid w:val="4920654C"/>
    <w:rsid w:val="494868FB"/>
    <w:rsid w:val="49523D1D"/>
    <w:rsid w:val="49647E39"/>
    <w:rsid w:val="4988452D"/>
    <w:rsid w:val="4A9A4A82"/>
    <w:rsid w:val="4AAE1917"/>
    <w:rsid w:val="4AD97D3A"/>
    <w:rsid w:val="4AF12523"/>
    <w:rsid w:val="4BD3299F"/>
    <w:rsid w:val="4C4D455E"/>
    <w:rsid w:val="4D2C1628"/>
    <w:rsid w:val="4DEC358E"/>
    <w:rsid w:val="4DED01A9"/>
    <w:rsid w:val="4E177064"/>
    <w:rsid w:val="4E675DBB"/>
    <w:rsid w:val="4E981E04"/>
    <w:rsid w:val="4F2B6FB5"/>
    <w:rsid w:val="4F4B5DB5"/>
    <w:rsid w:val="4F5915A3"/>
    <w:rsid w:val="506A3ECB"/>
    <w:rsid w:val="5083509E"/>
    <w:rsid w:val="51C95D72"/>
    <w:rsid w:val="530A15E8"/>
    <w:rsid w:val="53483F1C"/>
    <w:rsid w:val="535357A8"/>
    <w:rsid w:val="53890F78"/>
    <w:rsid w:val="53C4775B"/>
    <w:rsid w:val="53D51B7F"/>
    <w:rsid w:val="53E1313E"/>
    <w:rsid w:val="53EE09DF"/>
    <w:rsid w:val="540F3E90"/>
    <w:rsid w:val="54406946"/>
    <w:rsid w:val="54577EC7"/>
    <w:rsid w:val="5527235F"/>
    <w:rsid w:val="552C1567"/>
    <w:rsid w:val="55645C59"/>
    <w:rsid w:val="557D2359"/>
    <w:rsid w:val="55A75269"/>
    <w:rsid w:val="563733C6"/>
    <w:rsid w:val="567D7837"/>
    <w:rsid w:val="56ED5022"/>
    <w:rsid w:val="57784EF5"/>
    <w:rsid w:val="58074BD5"/>
    <w:rsid w:val="58283039"/>
    <w:rsid w:val="584F5A0B"/>
    <w:rsid w:val="591A4F81"/>
    <w:rsid w:val="597B57EA"/>
    <w:rsid w:val="59AD5906"/>
    <w:rsid w:val="59E66CC0"/>
    <w:rsid w:val="5ABC3575"/>
    <w:rsid w:val="5B7F11C5"/>
    <w:rsid w:val="5B9B7888"/>
    <w:rsid w:val="5BE9490C"/>
    <w:rsid w:val="5C535225"/>
    <w:rsid w:val="5C730E0D"/>
    <w:rsid w:val="5CAB1374"/>
    <w:rsid w:val="5CC81147"/>
    <w:rsid w:val="5CF54B1C"/>
    <w:rsid w:val="5D0016B3"/>
    <w:rsid w:val="5D047455"/>
    <w:rsid w:val="5DA60D05"/>
    <w:rsid w:val="5DCD5711"/>
    <w:rsid w:val="5E0D514A"/>
    <w:rsid w:val="5E253678"/>
    <w:rsid w:val="5F0F3938"/>
    <w:rsid w:val="5F120616"/>
    <w:rsid w:val="5F1B7A4C"/>
    <w:rsid w:val="5FE353A1"/>
    <w:rsid w:val="602B64C3"/>
    <w:rsid w:val="60DD6815"/>
    <w:rsid w:val="6153278C"/>
    <w:rsid w:val="61884011"/>
    <w:rsid w:val="61F76833"/>
    <w:rsid w:val="621E78DB"/>
    <w:rsid w:val="622E259C"/>
    <w:rsid w:val="62436C64"/>
    <w:rsid w:val="64130350"/>
    <w:rsid w:val="64574767"/>
    <w:rsid w:val="648F79FE"/>
    <w:rsid w:val="64D67929"/>
    <w:rsid w:val="64ED406F"/>
    <w:rsid w:val="65843DE6"/>
    <w:rsid w:val="666E5CA3"/>
    <w:rsid w:val="66BD19F3"/>
    <w:rsid w:val="672B173A"/>
    <w:rsid w:val="677F7400"/>
    <w:rsid w:val="68251C6A"/>
    <w:rsid w:val="68A920E7"/>
    <w:rsid w:val="68F83A65"/>
    <w:rsid w:val="69363C77"/>
    <w:rsid w:val="69DC6CA7"/>
    <w:rsid w:val="6A34786E"/>
    <w:rsid w:val="6A3D7C76"/>
    <w:rsid w:val="6ABD6F1D"/>
    <w:rsid w:val="6ADA4E27"/>
    <w:rsid w:val="6B124526"/>
    <w:rsid w:val="6B914D41"/>
    <w:rsid w:val="6BDD159D"/>
    <w:rsid w:val="6C2A752C"/>
    <w:rsid w:val="6C442980"/>
    <w:rsid w:val="6C7E6994"/>
    <w:rsid w:val="6CCF518C"/>
    <w:rsid w:val="6D652729"/>
    <w:rsid w:val="6DC535A5"/>
    <w:rsid w:val="6DEB41BC"/>
    <w:rsid w:val="6E58514D"/>
    <w:rsid w:val="6E6C6F81"/>
    <w:rsid w:val="6E701A14"/>
    <w:rsid w:val="6E8B5BBB"/>
    <w:rsid w:val="6EAF1768"/>
    <w:rsid w:val="6F4E57C6"/>
    <w:rsid w:val="6F7C10CD"/>
    <w:rsid w:val="6F884968"/>
    <w:rsid w:val="6FC45EB3"/>
    <w:rsid w:val="6FE42B49"/>
    <w:rsid w:val="700C61F2"/>
    <w:rsid w:val="701004BA"/>
    <w:rsid w:val="70353392"/>
    <w:rsid w:val="70631877"/>
    <w:rsid w:val="70A94BCA"/>
    <w:rsid w:val="70BA44EF"/>
    <w:rsid w:val="716C6256"/>
    <w:rsid w:val="71717C84"/>
    <w:rsid w:val="724E6454"/>
    <w:rsid w:val="72B4133D"/>
    <w:rsid w:val="73522075"/>
    <w:rsid w:val="736E25DE"/>
    <w:rsid w:val="73921E8C"/>
    <w:rsid w:val="73B51E75"/>
    <w:rsid w:val="73BA094C"/>
    <w:rsid w:val="747252CF"/>
    <w:rsid w:val="7494638D"/>
    <w:rsid w:val="76263434"/>
    <w:rsid w:val="766142E3"/>
    <w:rsid w:val="766D666E"/>
    <w:rsid w:val="769E0E31"/>
    <w:rsid w:val="770E1B2A"/>
    <w:rsid w:val="77A2466B"/>
    <w:rsid w:val="780D3E5E"/>
    <w:rsid w:val="782E0B42"/>
    <w:rsid w:val="78690DA1"/>
    <w:rsid w:val="78711687"/>
    <w:rsid w:val="7897265F"/>
    <w:rsid w:val="78A83CFF"/>
    <w:rsid w:val="78DC65D3"/>
    <w:rsid w:val="792347FD"/>
    <w:rsid w:val="79323B79"/>
    <w:rsid w:val="7A086EB3"/>
    <w:rsid w:val="7AC36DB9"/>
    <w:rsid w:val="7B082BEE"/>
    <w:rsid w:val="7B1A3361"/>
    <w:rsid w:val="7BC17309"/>
    <w:rsid w:val="7C7622DD"/>
    <w:rsid w:val="7CB7088E"/>
    <w:rsid w:val="7CD94362"/>
    <w:rsid w:val="7D540C4F"/>
    <w:rsid w:val="7D62346A"/>
    <w:rsid w:val="7E4306F2"/>
    <w:rsid w:val="7E50509C"/>
    <w:rsid w:val="7E576F8D"/>
    <w:rsid w:val="7E8A6A68"/>
    <w:rsid w:val="7F2028BC"/>
    <w:rsid w:val="7F3E4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44"/>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45"/>
    <w:unhideWhenUsed/>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46"/>
    <w:unhideWhenUsed/>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5"/>
    <w:basedOn w:val="1"/>
    <w:next w:val="1"/>
    <w:link w:val="47"/>
    <w:unhideWhenUsed/>
    <w:qFormat/>
    <w:uiPriority w:val="0"/>
    <w:pPr>
      <w:keepNext/>
      <w:keepLines/>
      <w:spacing w:before="280" w:after="290" w:line="376" w:lineRule="auto"/>
      <w:outlineLvl w:val="4"/>
    </w:pPr>
    <w:rPr>
      <w:rFonts w:ascii="Times New Roman" w:hAnsi="Times New Roman" w:eastAsia="宋体" w:cs="Times New Roman"/>
      <w:b/>
      <w:bCs/>
      <w:color w:val="000000"/>
      <w:kern w:val="0"/>
      <w:sz w:val="28"/>
      <w:szCs w:val="28"/>
    </w:rPr>
  </w:style>
  <w:style w:type="character" w:default="1" w:styleId="36">
    <w:name w:val="Default Paragraph Font"/>
    <w:autoRedefine/>
    <w:semiHidden/>
    <w:qFormat/>
    <w:uiPriority w:val="0"/>
  </w:style>
  <w:style w:type="table" w:default="1" w:styleId="34">
    <w:name w:val="Normal Table"/>
    <w:autoRedefine/>
    <w:semiHidden/>
    <w:qFormat/>
    <w:uiPriority w:val="0"/>
    <w:tblPr>
      <w:tblCellMar>
        <w:top w:w="0" w:type="dxa"/>
        <w:left w:w="108" w:type="dxa"/>
        <w:bottom w:w="0" w:type="dxa"/>
        <w:right w:w="108" w:type="dxa"/>
      </w:tblCellMar>
    </w:tblPr>
  </w:style>
  <w:style w:type="paragraph" w:styleId="6">
    <w:name w:val="toc 7"/>
    <w:basedOn w:val="1"/>
    <w:next w:val="1"/>
    <w:qFormat/>
    <w:uiPriority w:val="0"/>
    <w:pPr>
      <w:ind w:left="1260"/>
      <w:jc w:val="left"/>
    </w:pPr>
    <w:rPr>
      <w:rFonts w:ascii="Times New Roman" w:hAnsi="Times New Roman" w:eastAsia="宋体" w:cs="Times New Roman"/>
      <w:sz w:val="18"/>
      <w:szCs w:val="18"/>
    </w:rPr>
  </w:style>
  <w:style w:type="paragraph" w:styleId="7">
    <w:name w:val="Normal Indent"/>
    <w:basedOn w:val="1"/>
    <w:qFormat/>
    <w:uiPriority w:val="0"/>
    <w:pPr>
      <w:ind w:firstLine="420"/>
    </w:pPr>
    <w:rPr>
      <w:rFonts w:ascii="Times New Roman" w:hAnsi="Times New Roman" w:eastAsia="宋体" w:cs="Times New Roman"/>
    </w:rPr>
  </w:style>
  <w:style w:type="paragraph" w:styleId="8">
    <w:name w:val="Document Map"/>
    <w:basedOn w:val="1"/>
    <w:qFormat/>
    <w:uiPriority w:val="0"/>
    <w:pPr>
      <w:shd w:val="clear" w:color="auto" w:fill="000080"/>
    </w:pPr>
    <w:rPr>
      <w:rFonts w:ascii="Times New Roman" w:hAnsi="Times New Roman" w:eastAsia="宋体" w:cs="Times New Roman"/>
    </w:rPr>
  </w:style>
  <w:style w:type="paragraph" w:styleId="9">
    <w:name w:val="annotation text"/>
    <w:basedOn w:val="1"/>
    <w:link w:val="48"/>
    <w:qFormat/>
    <w:uiPriority w:val="0"/>
    <w:pPr>
      <w:jc w:val="left"/>
    </w:pPr>
    <w:rPr>
      <w:rFonts w:ascii="Times New Roman" w:hAnsi="Times New Roman" w:eastAsia="宋体" w:cs="Times New Roman"/>
    </w:rPr>
  </w:style>
  <w:style w:type="paragraph" w:styleId="10">
    <w:name w:val="Body Text"/>
    <w:basedOn w:val="1"/>
    <w:next w:val="11"/>
    <w:link w:val="49"/>
    <w:autoRedefine/>
    <w:qFormat/>
    <w:uiPriority w:val="0"/>
    <w:pPr>
      <w:spacing w:after="120" w:afterLines="0"/>
    </w:pPr>
  </w:style>
  <w:style w:type="paragraph" w:styleId="11">
    <w:name w:val="Body Text First Indent"/>
    <w:basedOn w:val="10"/>
    <w:next w:val="12"/>
    <w:autoRedefine/>
    <w:qFormat/>
    <w:uiPriority w:val="0"/>
    <w:pPr>
      <w:ind w:firstLine="420" w:firstLineChars="100"/>
    </w:pPr>
  </w:style>
  <w:style w:type="paragraph" w:styleId="12">
    <w:name w:val="toc 6"/>
    <w:basedOn w:val="1"/>
    <w:next w:val="1"/>
    <w:autoRedefine/>
    <w:qFormat/>
    <w:uiPriority w:val="0"/>
    <w:pPr>
      <w:ind w:left="1050"/>
      <w:jc w:val="left"/>
    </w:pPr>
    <w:rPr>
      <w:sz w:val="18"/>
      <w:szCs w:val="18"/>
    </w:rPr>
  </w:style>
  <w:style w:type="paragraph" w:styleId="13">
    <w:name w:val="Body Text Indent"/>
    <w:basedOn w:val="1"/>
    <w:link w:val="50"/>
    <w:qFormat/>
    <w:uiPriority w:val="0"/>
    <w:pPr>
      <w:spacing w:after="120"/>
      <w:ind w:left="420" w:leftChars="200"/>
    </w:pPr>
    <w:rPr>
      <w:rFonts w:ascii="Times New Roman" w:hAnsi="Times New Roman" w:eastAsia="宋体" w:cs="Times New Roman"/>
    </w:rPr>
  </w:style>
  <w:style w:type="paragraph" w:styleId="14">
    <w:name w:val="List 2"/>
    <w:basedOn w:val="1"/>
    <w:autoRedefine/>
    <w:qFormat/>
    <w:uiPriority w:val="0"/>
    <w:pPr>
      <w:ind w:left="100" w:leftChars="200" w:hanging="200" w:hangingChars="200"/>
    </w:pPr>
    <w:rPr>
      <w:szCs w:val="20"/>
    </w:rPr>
  </w:style>
  <w:style w:type="paragraph" w:styleId="15">
    <w:name w:val="Block Text"/>
    <w:basedOn w:val="1"/>
    <w:next w:val="1"/>
    <w:autoRedefine/>
    <w:qFormat/>
    <w:uiPriority w:val="0"/>
    <w:pPr>
      <w:adjustRightInd w:val="0"/>
      <w:spacing w:after="160" w:line="300" w:lineRule="auto"/>
      <w:ind w:left="958" w:right="-120" w:rightChars="-120"/>
      <w:jc w:val="left"/>
    </w:pPr>
    <w:rPr>
      <w:rFonts w:ascii="宋体" w:hAnsi="宋体"/>
      <w:szCs w:val="20"/>
    </w:rPr>
  </w:style>
  <w:style w:type="paragraph" w:styleId="16">
    <w:name w:val="toc 5"/>
    <w:basedOn w:val="1"/>
    <w:next w:val="1"/>
    <w:qFormat/>
    <w:uiPriority w:val="0"/>
    <w:pPr>
      <w:ind w:left="840"/>
      <w:jc w:val="left"/>
    </w:pPr>
    <w:rPr>
      <w:rFonts w:ascii="Times New Roman" w:hAnsi="Times New Roman" w:eastAsia="宋体" w:cs="Times New Roman"/>
      <w:sz w:val="18"/>
      <w:szCs w:val="18"/>
    </w:rPr>
  </w:style>
  <w:style w:type="paragraph" w:styleId="17">
    <w:name w:val="toc 3"/>
    <w:basedOn w:val="1"/>
    <w:next w:val="1"/>
    <w:qFormat/>
    <w:uiPriority w:val="0"/>
    <w:pPr>
      <w:ind w:left="420"/>
      <w:jc w:val="left"/>
    </w:pPr>
    <w:rPr>
      <w:rFonts w:ascii="Times New Roman" w:hAnsi="Times New Roman" w:eastAsia="宋体" w:cs="Times New Roman"/>
      <w:i/>
      <w:iCs/>
      <w:sz w:val="20"/>
      <w:szCs w:val="20"/>
    </w:rPr>
  </w:style>
  <w:style w:type="paragraph" w:styleId="18">
    <w:name w:val="Plain Text"/>
    <w:basedOn w:val="1"/>
    <w:next w:val="1"/>
    <w:link w:val="51"/>
    <w:qFormat/>
    <w:uiPriority w:val="0"/>
    <w:pPr>
      <w:widowControl/>
      <w:overflowPunct w:val="0"/>
      <w:autoSpaceDE w:val="0"/>
      <w:autoSpaceDN w:val="0"/>
      <w:adjustRightInd w:val="0"/>
      <w:jc w:val="left"/>
      <w:textAlignment w:val="baseline"/>
    </w:pPr>
    <w:rPr>
      <w:rFonts w:ascii="宋体" w:hAnsi="Courier New" w:eastAsia="宋体" w:cs="Times New Roman"/>
      <w:kern w:val="0"/>
      <w:szCs w:val="21"/>
    </w:rPr>
  </w:style>
  <w:style w:type="paragraph" w:styleId="19">
    <w:name w:val="toc 8"/>
    <w:basedOn w:val="1"/>
    <w:next w:val="1"/>
    <w:qFormat/>
    <w:uiPriority w:val="0"/>
    <w:pPr>
      <w:ind w:left="1470"/>
      <w:jc w:val="left"/>
    </w:pPr>
    <w:rPr>
      <w:rFonts w:ascii="Times New Roman" w:hAnsi="Times New Roman" w:eastAsia="宋体" w:cs="Times New Roman"/>
      <w:sz w:val="18"/>
      <w:szCs w:val="18"/>
    </w:rPr>
  </w:style>
  <w:style w:type="paragraph" w:styleId="20">
    <w:name w:val="Date"/>
    <w:basedOn w:val="1"/>
    <w:next w:val="1"/>
    <w:link w:val="52"/>
    <w:qFormat/>
    <w:uiPriority w:val="0"/>
    <w:rPr>
      <w:rFonts w:ascii="Times New Roman" w:hAnsi="Times New Roman" w:eastAsia="宋体" w:cs="Times New Roman"/>
      <w:color w:val="000000"/>
      <w:kern w:val="1"/>
      <w:sz w:val="30"/>
      <w:szCs w:val="20"/>
    </w:rPr>
  </w:style>
  <w:style w:type="paragraph" w:styleId="21">
    <w:name w:val="Body Text Indent 2"/>
    <w:basedOn w:val="1"/>
    <w:link w:val="53"/>
    <w:qFormat/>
    <w:uiPriority w:val="0"/>
    <w:pPr>
      <w:spacing w:after="120" w:line="480" w:lineRule="auto"/>
      <w:ind w:left="420" w:leftChars="200"/>
    </w:pPr>
    <w:rPr>
      <w:rFonts w:ascii="Times New Roman" w:hAnsi="Times New Roman" w:eastAsia="宋体" w:cs="Times New Roman"/>
    </w:rPr>
  </w:style>
  <w:style w:type="paragraph" w:styleId="22">
    <w:name w:val="Balloon Text"/>
    <w:basedOn w:val="1"/>
    <w:link w:val="54"/>
    <w:qFormat/>
    <w:uiPriority w:val="0"/>
    <w:rPr>
      <w:rFonts w:ascii="Times New Roman" w:hAnsi="Times New Roman" w:eastAsia="宋体" w:cs="Times New Roman"/>
      <w:sz w:val="18"/>
      <w:szCs w:val="18"/>
    </w:rPr>
  </w:style>
  <w:style w:type="paragraph" w:styleId="23">
    <w:name w:val="footer"/>
    <w:basedOn w:val="1"/>
    <w:link w:val="55"/>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24">
    <w:name w:val="envelope return"/>
    <w:basedOn w:val="1"/>
    <w:qFormat/>
    <w:uiPriority w:val="0"/>
    <w:pPr>
      <w:snapToGrid w:val="0"/>
      <w:spacing w:line="360" w:lineRule="auto"/>
      <w:ind w:firstLine="200" w:firstLineChars="200"/>
    </w:pPr>
    <w:rPr>
      <w:rFonts w:ascii="Arial" w:hAnsi="Arial" w:eastAsia="等线" w:cs="等线"/>
      <w:spacing w:val="-10"/>
      <w:szCs w:val="20"/>
    </w:rPr>
  </w:style>
  <w:style w:type="paragraph" w:styleId="25">
    <w:name w:val="header"/>
    <w:basedOn w:val="1"/>
    <w:link w:val="56"/>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6">
    <w:name w:val="toc 1"/>
    <w:basedOn w:val="1"/>
    <w:next w:val="1"/>
    <w:qFormat/>
    <w:uiPriority w:val="0"/>
    <w:pPr>
      <w:spacing w:before="120" w:after="120"/>
      <w:jc w:val="left"/>
    </w:pPr>
    <w:rPr>
      <w:rFonts w:ascii="Times New Roman" w:hAnsi="Times New Roman" w:eastAsia="宋体" w:cs="Times New Roman"/>
      <w:b/>
      <w:bCs/>
      <w:caps/>
      <w:sz w:val="20"/>
      <w:szCs w:val="20"/>
    </w:rPr>
  </w:style>
  <w:style w:type="paragraph" w:styleId="27">
    <w:name w:val="toc 4"/>
    <w:basedOn w:val="1"/>
    <w:next w:val="1"/>
    <w:qFormat/>
    <w:uiPriority w:val="0"/>
    <w:pPr>
      <w:ind w:left="630"/>
      <w:jc w:val="left"/>
    </w:pPr>
    <w:rPr>
      <w:rFonts w:ascii="Times New Roman" w:hAnsi="Times New Roman" w:eastAsia="宋体" w:cs="Times New Roman"/>
      <w:sz w:val="18"/>
      <w:szCs w:val="18"/>
    </w:rPr>
  </w:style>
  <w:style w:type="paragraph" w:styleId="28">
    <w:name w:val="Body Text Indent 3"/>
    <w:basedOn w:val="1"/>
    <w:link w:val="57"/>
    <w:qFormat/>
    <w:uiPriority w:val="0"/>
    <w:pPr>
      <w:spacing w:after="120"/>
      <w:ind w:left="420" w:leftChars="200"/>
    </w:pPr>
    <w:rPr>
      <w:rFonts w:ascii="Times New Roman" w:hAnsi="Times New Roman" w:eastAsia="宋体" w:cs="Times New Roman"/>
      <w:sz w:val="16"/>
      <w:szCs w:val="16"/>
    </w:rPr>
  </w:style>
  <w:style w:type="paragraph" w:styleId="29">
    <w:name w:val="toc 2"/>
    <w:basedOn w:val="1"/>
    <w:next w:val="1"/>
    <w:qFormat/>
    <w:uiPriority w:val="0"/>
    <w:pPr>
      <w:ind w:left="210"/>
      <w:jc w:val="left"/>
    </w:pPr>
    <w:rPr>
      <w:rFonts w:ascii="Times New Roman" w:hAnsi="Times New Roman" w:eastAsia="宋体" w:cs="Times New Roman"/>
      <w:smallCaps/>
      <w:sz w:val="20"/>
      <w:szCs w:val="20"/>
    </w:rPr>
  </w:style>
  <w:style w:type="paragraph" w:styleId="30">
    <w:name w:val="toc 9"/>
    <w:basedOn w:val="1"/>
    <w:next w:val="1"/>
    <w:qFormat/>
    <w:uiPriority w:val="0"/>
    <w:pPr>
      <w:ind w:left="1680"/>
      <w:jc w:val="left"/>
    </w:pPr>
    <w:rPr>
      <w:rFonts w:ascii="Times New Roman" w:hAnsi="Times New Roman" w:eastAsia="宋体" w:cs="Times New Roman"/>
      <w:sz w:val="18"/>
      <w:szCs w:val="18"/>
    </w:rPr>
  </w:style>
  <w:style w:type="paragraph" w:styleId="31">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32">
    <w:name w:val="Title"/>
    <w:basedOn w:val="1"/>
    <w:next w:val="1"/>
    <w:link w:val="58"/>
    <w:qFormat/>
    <w:uiPriority w:val="0"/>
    <w:pPr>
      <w:spacing w:before="240" w:after="60"/>
      <w:jc w:val="center"/>
      <w:outlineLvl w:val="0"/>
    </w:pPr>
    <w:rPr>
      <w:rFonts w:ascii="Cambria" w:hAnsi="Cambria" w:eastAsia="宋体" w:cs="Times New Roman"/>
      <w:b/>
      <w:bCs/>
      <w:sz w:val="32"/>
      <w:szCs w:val="32"/>
    </w:rPr>
  </w:style>
  <w:style w:type="paragraph" w:styleId="33">
    <w:name w:val="annotation subject"/>
    <w:basedOn w:val="9"/>
    <w:next w:val="9"/>
    <w:link w:val="59"/>
    <w:qFormat/>
    <w:uiPriority w:val="0"/>
    <w:rPr>
      <w:b/>
      <w:bCs/>
    </w:rPr>
  </w:style>
  <w:style w:type="table" w:styleId="35">
    <w:name w:val="Table Grid"/>
    <w:basedOn w:val="3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autoRedefine/>
    <w:qFormat/>
    <w:uiPriority w:val="0"/>
    <w:rPr>
      <w:b/>
    </w:rPr>
  </w:style>
  <w:style w:type="character" w:styleId="38">
    <w:name w:val="page number"/>
    <w:qFormat/>
    <w:uiPriority w:val="0"/>
    <w:rPr>
      <w:rFonts w:ascii="Times New Roman" w:hAnsi="Times New Roman" w:eastAsia="宋体" w:cs="Times New Roman"/>
    </w:rPr>
  </w:style>
  <w:style w:type="character" w:styleId="39">
    <w:name w:val="Hyperlink"/>
    <w:qFormat/>
    <w:uiPriority w:val="99"/>
    <w:rPr>
      <w:rFonts w:ascii="Times New Roman" w:hAnsi="Times New Roman" w:eastAsia="宋体" w:cs="Times New Roman"/>
      <w:color w:val="0000FF"/>
      <w:u w:val="single"/>
    </w:rPr>
  </w:style>
  <w:style w:type="character" w:styleId="40">
    <w:name w:val="annotation reference"/>
    <w:qFormat/>
    <w:uiPriority w:val="0"/>
    <w:rPr>
      <w:rFonts w:ascii="Times New Roman" w:hAnsi="Times New Roman" w:eastAsia="宋体" w:cs="Times New Roman"/>
      <w:sz w:val="21"/>
      <w:szCs w:val="21"/>
    </w:rPr>
  </w:style>
  <w:style w:type="paragraph" w:customStyle="1" w:styleId="41">
    <w:name w:val="列出段落1"/>
    <w:basedOn w:val="1"/>
    <w:autoRedefine/>
    <w:qFormat/>
    <w:uiPriority w:val="34"/>
    <w:pPr>
      <w:ind w:firstLine="420" w:firstLineChars="200"/>
    </w:pPr>
  </w:style>
  <w:style w:type="character" w:customStyle="1" w:styleId="42">
    <w:name w:val="font41"/>
    <w:basedOn w:val="36"/>
    <w:autoRedefine/>
    <w:qFormat/>
    <w:uiPriority w:val="0"/>
    <w:rPr>
      <w:rFonts w:hint="eastAsia" w:ascii="宋体" w:hAnsi="宋体" w:eastAsia="宋体" w:cs="宋体"/>
      <w:color w:val="000000"/>
      <w:sz w:val="28"/>
      <w:szCs w:val="28"/>
      <w:u w:val="none"/>
      <w:vertAlign w:val="superscript"/>
    </w:rPr>
  </w:style>
  <w:style w:type="paragraph" w:customStyle="1" w:styleId="43">
    <w:name w:val="样式 首行缩进:  2 字符"/>
    <w:basedOn w:val="1"/>
    <w:qFormat/>
    <w:uiPriority w:val="0"/>
    <w:pPr>
      <w:widowControl/>
      <w:numPr>
        <w:ilvl w:val="0"/>
        <w:numId w:val="1"/>
      </w:numPr>
    </w:pPr>
    <w:rPr>
      <w:rFonts w:ascii="宋体" w:hAnsi="宋体" w:cs="宋体"/>
      <w:bCs/>
      <w:color w:val="000000"/>
      <w:kern w:val="0"/>
      <w:sz w:val="24"/>
    </w:rPr>
  </w:style>
  <w:style w:type="character" w:customStyle="1" w:styleId="44">
    <w:name w:val="标题 1 字符"/>
    <w:link w:val="2"/>
    <w:qFormat/>
    <w:uiPriority w:val="6"/>
    <w:rPr>
      <w:rFonts w:ascii="Times New Roman" w:hAnsi="Times New Roman" w:eastAsia="宋体" w:cs="Times New Roman"/>
      <w:b/>
      <w:kern w:val="44"/>
      <w:sz w:val="44"/>
    </w:rPr>
  </w:style>
  <w:style w:type="character" w:customStyle="1" w:styleId="45">
    <w:name w:val="标题 2 字符"/>
    <w:link w:val="3"/>
    <w:qFormat/>
    <w:uiPriority w:val="9"/>
    <w:rPr>
      <w:rFonts w:ascii="Arial" w:hAnsi="Arial" w:eastAsia="黑体" w:cs="Times New Roman"/>
      <w:b/>
      <w:bCs/>
      <w:sz w:val="32"/>
      <w:szCs w:val="32"/>
    </w:rPr>
  </w:style>
  <w:style w:type="character" w:customStyle="1" w:styleId="46">
    <w:name w:val="标题 3 字符"/>
    <w:link w:val="4"/>
    <w:qFormat/>
    <w:uiPriority w:val="0"/>
    <w:rPr>
      <w:rFonts w:ascii="Times New Roman" w:hAnsi="Times New Roman" w:eastAsia="宋体" w:cs="Times New Roman"/>
      <w:b/>
      <w:bCs/>
      <w:sz w:val="32"/>
      <w:szCs w:val="32"/>
    </w:rPr>
  </w:style>
  <w:style w:type="character" w:customStyle="1" w:styleId="47">
    <w:name w:val="标题 5 字符"/>
    <w:link w:val="5"/>
    <w:qFormat/>
    <w:uiPriority w:val="0"/>
    <w:rPr>
      <w:rFonts w:ascii="Times New Roman" w:hAnsi="Times New Roman" w:eastAsia="宋体" w:cs="Times New Roman"/>
      <w:b/>
      <w:bCs/>
      <w:color w:val="000000"/>
      <w:kern w:val="0"/>
      <w:sz w:val="28"/>
      <w:szCs w:val="28"/>
    </w:rPr>
  </w:style>
  <w:style w:type="character" w:customStyle="1" w:styleId="48">
    <w:name w:val="批注文字 字符"/>
    <w:link w:val="9"/>
    <w:qFormat/>
    <w:uiPriority w:val="0"/>
    <w:rPr>
      <w:rFonts w:ascii="Times New Roman" w:hAnsi="Times New Roman" w:eastAsia="宋体" w:cs="Times New Roman"/>
    </w:rPr>
  </w:style>
  <w:style w:type="character" w:customStyle="1" w:styleId="49">
    <w:name w:val="正文文本 字符"/>
    <w:link w:val="10"/>
    <w:qFormat/>
    <w:uiPriority w:val="0"/>
    <w:rPr>
      <w:rFonts w:ascii="Times New Roman" w:hAnsi="Times New Roman" w:eastAsia="宋体" w:cs="Times New Roman"/>
    </w:rPr>
  </w:style>
  <w:style w:type="character" w:customStyle="1" w:styleId="50">
    <w:name w:val="正文文本缩进 字符"/>
    <w:link w:val="13"/>
    <w:qFormat/>
    <w:uiPriority w:val="6"/>
    <w:rPr>
      <w:rFonts w:ascii="Times New Roman" w:hAnsi="Times New Roman" w:eastAsia="宋体" w:cs="Times New Roman"/>
    </w:rPr>
  </w:style>
  <w:style w:type="character" w:customStyle="1" w:styleId="51">
    <w:name w:val="纯文本 字符1"/>
    <w:link w:val="18"/>
    <w:qFormat/>
    <w:uiPriority w:val="0"/>
    <w:rPr>
      <w:rFonts w:ascii="宋体" w:hAnsi="Courier New" w:eastAsia="宋体" w:cs="Times New Roman"/>
      <w:kern w:val="0"/>
      <w:szCs w:val="21"/>
    </w:rPr>
  </w:style>
  <w:style w:type="character" w:customStyle="1" w:styleId="52">
    <w:name w:val="日期 字符"/>
    <w:link w:val="20"/>
    <w:qFormat/>
    <w:uiPriority w:val="7"/>
    <w:rPr>
      <w:rFonts w:ascii="Times New Roman" w:hAnsi="Times New Roman" w:eastAsia="宋体" w:cs="Times New Roman"/>
      <w:color w:val="000000"/>
      <w:kern w:val="1"/>
      <w:sz w:val="30"/>
      <w:szCs w:val="20"/>
    </w:rPr>
  </w:style>
  <w:style w:type="character" w:customStyle="1" w:styleId="53">
    <w:name w:val="正文文本缩进 2 字符"/>
    <w:link w:val="21"/>
    <w:qFormat/>
    <w:uiPriority w:val="6"/>
    <w:rPr>
      <w:rFonts w:ascii="Times New Roman" w:hAnsi="Times New Roman" w:eastAsia="宋体" w:cs="Times New Roman"/>
    </w:rPr>
  </w:style>
  <w:style w:type="character" w:customStyle="1" w:styleId="54">
    <w:name w:val="批注框文本 字符"/>
    <w:link w:val="22"/>
    <w:qFormat/>
    <w:uiPriority w:val="6"/>
    <w:rPr>
      <w:rFonts w:ascii="Times New Roman" w:hAnsi="Times New Roman" w:eastAsia="宋体" w:cs="Times New Roman"/>
      <w:sz w:val="18"/>
      <w:szCs w:val="18"/>
    </w:rPr>
  </w:style>
  <w:style w:type="character" w:customStyle="1" w:styleId="55">
    <w:name w:val="页脚 字符"/>
    <w:link w:val="23"/>
    <w:qFormat/>
    <w:uiPriority w:val="6"/>
    <w:rPr>
      <w:rFonts w:ascii="Times New Roman" w:hAnsi="Times New Roman" w:eastAsia="宋体" w:cs="Times New Roman"/>
      <w:sz w:val="18"/>
      <w:szCs w:val="18"/>
    </w:rPr>
  </w:style>
  <w:style w:type="character" w:customStyle="1" w:styleId="56">
    <w:name w:val="页眉 字符"/>
    <w:link w:val="25"/>
    <w:qFormat/>
    <w:uiPriority w:val="2"/>
    <w:rPr>
      <w:rFonts w:ascii="Times New Roman" w:hAnsi="Times New Roman" w:eastAsia="宋体" w:cs="Times New Roman"/>
      <w:sz w:val="18"/>
      <w:szCs w:val="18"/>
    </w:rPr>
  </w:style>
  <w:style w:type="character" w:customStyle="1" w:styleId="57">
    <w:name w:val="正文文本缩进 3 字符"/>
    <w:link w:val="28"/>
    <w:qFormat/>
    <w:uiPriority w:val="6"/>
    <w:rPr>
      <w:rFonts w:ascii="Times New Roman" w:hAnsi="Times New Roman" w:eastAsia="宋体" w:cs="Times New Roman"/>
      <w:sz w:val="16"/>
      <w:szCs w:val="16"/>
    </w:rPr>
  </w:style>
  <w:style w:type="character" w:customStyle="1" w:styleId="58">
    <w:name w:val="标题 字符"/>
    <w:link w:val="32"/>
    <w:qFormat/>
    <w:uiPriority w:val="0"/>
    <w:rPr>
      <w:rFonts w:ascii="Cambria" w:hAnsi="Cambria" w:eastAsia="宋体" w:cs="Times New Roman"/>
      <w:b/>
      <w:bCs/>
      <w:sz w:val="32"/>
      <w:szCs w:val="32"/>
    </w:rPr>
  </w:style>
  <w:style w:type="character" w:customStyle="1" w:styleId="59">
    <w:name w:val="批注主题 字符"/>
    <w:link w:val="33"/>
    <w:qFormat/>
    <w:uiPriority w:val="0"/>
    <w:rPr>
      <w:rFonts w:ascii="Times New Roman" w:hAnsi="Times New Roman" w:eastAsia="宋体" w:cs="Times New Roman"/>
      <w:b/>
      <w:bCs/>
    </w:rPr>
  </w:style>
  <w:style w:type="paragraph" w:customStyle="1" w:styleId="60">
    <w:name w:val="无间隔1"/>
    <w:link w:val="61"/>
    <w:qFormat/>
    <w:uiPriority w:val="0"/>
    <w:pPr>
      <w:widowControl w:val="0"/>
      <w:spacing w:line="360" w:lineRule="auto"/>
      <w:jc w:val="both"/>
    </w:pPr>
    <w:rPr>
      <w:rFonts w:ascii="Times New Roman" w:hAnsi="Times New Roman" w:eastAsia="宋体" w:cs="Times New Roman"/>
      <w:sz w:val="24"/>
      <w:lang w:val="en-US" w:eastAsia="zh-CN" w:bidi="ar-SA"/>
    </w:rPr>
  </w:style>
  <w:style w:type="character" w:customStyle="1" w:styleId="61">
    <w:name w:val="无间隔 Char"/>
    <w:link w:val="60"/>
    <w:qFormat/>
    <w:uiPriority w:val="0"/>
    <w:rPr>
      <w:rFonts w:ascii="Times New Roman" w:hAnsi="Times New Roman" w:eastAsia="宋体" w:cs="Times New Roman"/>
      <w:sz w:val="24"/>
      <w:lang w:val="en-US" w:eastAsia="zh-CN" w:bidi="ar-SA"/>
    </w:rPr>
  </w:style>
  <w:style w:type="character" w:customStyle="1" w:styleId="62">
    <w:name w:val="font21"/>
    <w:qFormat/>
    <w:uiPriority w:val="0"/>
    <w:rPr>
      <w:rFonts w:hint="eastAsia" w:ascii="宋体" w:hAnsi="宋体" w:eastAsia="宋体" w:cs="宋体"/>
      <w:color w:val="000000"/>
      <w:sz w:val="22"/>
      <w:szCs w:val="22"/>
      <w:u w:val="none"/>
    </w:rPr>
  </w:style>
  <w:style w:type="character" w:customStyle="1" w:styleId="63">
    <w:name w:val="页眉 Char1"/>
    <w:qFormat/>
    <w:uiPriority w:val="6"/>
    <w:rPr>
      <w:rFonts w:ascii="Times New Roman" w:hAnsi="Times New Roman" w:eastAsia="宋体" w:cs="Times New Roman"/>
      <w:color w:val="000000"/>
      <w:kern w:val="1"/>
      <w:sz w:val="18"/>
      <w:szCs w:val="18"/>
      <w:lang w:val="zh-CN"/>
    </w:rPr>
  </w:style>
  <w:style w:type="character" w:customStyle="1" w:styleId="64">
    <w:name w:val="纯文本 字符"/>
    <w:qFormat/>
    <w:uiPriority w:val="0"/>
    <w:rPr>
      <w:rFonts w:ascii="宋体" w:hAnsi="Courier New" w:eastAsia="宋体" w:cs="Times New Roman"/>
      <w:sz w:val="21"/>
      <w:szCs w:val="21"/>
      <w:lang w:val="en-US" w:eastAsia="zh-CN" w:bidi="ar-SA"/>
    </w:rPr>
  </w:style>
  <w:style w:type="character" w:customStyle="1" w:styleId="65">
    <w:name w:val="_Style 64"/>
    <w:qFormat/>
    <w:uiPriority w:val="32"/>
    <w:rPr>
      <w:rFonts w:ascii="Times New Roman" w:hAnsi="Times New Roman" w:eastAsia="宋体" w:cs="Times New Roman"/>
      <w:b/>
      <w:bCs/>
      <w:smallCaps/>
      <w:color w:val="C0504D"/>
      <w:spacing w:val="5"/>
      <w:u w:val="single"/>
    </w:rPr>
  </w:style>
  <w:style w:type="character" w:customStyle="1" w:styleId="66">
    <w:name w:val=" Char Char Char"/>
    <w:qFormat/>
    <w:uiPriority w:val="0"/>
    <w:rPr>
      <w:rFonts w:ascii="宋体" w:hAnsi="Courier New" w:eastAsia="宋体" w:cs="Times New Roman"/>
      <w:sz w:val="21"/>
      <w:lang w:val="en-US" w:eastAsia="zh-CN"/>
    </w:rPr>
  </w:style>
  <w:style w:type="character" w:customStyle="1" w:styleId="67">
    <w:name w:val=" Char Char"/>
    <w:qFormat/>
    <w:uiPriority w:val="0"/>
    <w:rPr>
      <w:rFonts w:ascii="宋体" w:hAnsi="Courier New" w:eastAsia="宋体" w:cs="Times New Roman"/>
      <w:sz w:val="21"/>
      <w:szCs w:val="21"/>
      <w:lang w:val="en-US" w:eastAsia="zh-CN" w:bidi="ar-SA"/>
    </w:rPr>
  </w:style>
  <w:style w:type="character" w:customStyle="1" w:styleId="68">
    <w:name w:val="bt11"/>
    <w:qFormat/>
    <w:uiPriority w:val="3"/>
    <w:rPr>
      <w:rFonts w:ascii="Times New Roman" w:hAnsi="Times New Roman" w:eastAsia="仿宋_GB2312" w:cs="Times New Roman"/>
      <w:b/>
      <w:color w:val="000000"/>
      <w:sz w:val="30"/>
      <w:szCs w:val="20"/>
      <w:u w:val="none"/>
    </w:rPr>
  </w:style>
  <w:style w:type="character" w:customStyle="1" w:styleId="69">
    <w:name w:val="表格文字 Char Char"/>
    <w:link w:val="70"/>
    <w:qFormat/>
    <w:uiPriority w:val="0"/>
    <w:rPr>
      <w:rFonts w:ascii="Times New Roman" w:hAnsi="Times New Roman" w:eastAsia="宋体" w:cs="Times New Roman"/>
      <w:kern w:val="21"/>
      <w:szCs w:val="21"/>
    </w:rPr>
  </w:style>
  <w:style w:type="paragraph" w:customStyle="1" w:styleId="70">
    <w:name w:val="表格文字"/>
    <w:basedOn w:val="1"/>
    <w:next w:val="10"/>
    <w:link w:val="69"/>
    <w:qFormat/>
    <w:uiPriority w:val="0"/>
    <w:pPr>
      <w:jc w:val="left"/>
    </w:pPr>
    <w:rPr>
      <w:rFonts w:ascii="Times New Roman" w:hAnsi="Times New Roman" w:eastAsia="宋体" w:cs="Times New Roman"/>
      <w:kern w:val="21"/>
      <w:szCs w:val="21"/>
    </w:rPr>
  </w:style>
  <w:style w:type="character" w:customStyle="1" w:styleId="71">
    <w:name w:val="aa1"/>
    <w:qFormat/>
    <w:uiPriority w:val="0"/>
    <w:rPr>
      <w:rFonts w:hint="default" w:ascii="_x000B__x000C_" w:hAnsi="_x000B__x000C_" w:eastAsia="宋体" w:cs="Times New Roman"/>
      <w:color w:val="000000"/>
      <w:sz w:val="20"/>
      <w:szCs w:val="20"/>
      <w:u w:val="none"/>
    </w:rPr>
  </w:style>
  <w:style w:type="character" w:customStyle="1" w:styleId="72">
    <w:name w:val="font01"/>
    <w:qFormat/>
    <w:uiPriority w:val="0"/>
    <w:rPr>
      <w:rFonts w:hint="eastAsia" w:ascii="宋体" w:hAnsi="宋体" w:eastAsia="宋体" w:cs="宋体"/>
      <w:b/>
      <w:color w:val="000000"/>
      <w:sz w:val="28"/>
      <w:szCs w:val="28"/>
      <w:u w:val="none"/>
    </w:rPr>
  </w:style>
  <w:style w:type="character" w:customStyle="1" w:styleId="73">
    <w:name w:val="标准正文格式 Char"/>
    <w:link w:val="74"/>
    <w:qFormat/>
    <w:uiPriority w:val="0"/>
    <w:rPr>
      <w:rFonts w:ascii="宋体" w:hAnsi="Times New Roman" w:eastAsia="仿宋_GB2312" w:cs="宋体"/>
      <w:color w:val="000000"/>
      <w:kern w:val="0"/>
      <w:sz w:val="24"/>
      <w:szCs w:val="20"/>
    </w:rPr>
  </w:style>
  <w:style w:type="paragraph" w:customStyle="1" w:styleId="74">
    <w:name w:val="标准正文格式"/>
    <w:basedOn w:val="1"/>
    <w:link w:val="73"/>
    <w:qFormat/>
    <w:uiPriority w:val="0"/>
    <w:pPr>
      <w:widowControl/>
      <w:adjustRightInd w:val="0"/>
      <w:spacing w:before="60" w:after="120" w:line="360" w:lineRule="auto"/>
      <w:ind w:firstLine="200" w:firstLineChars="200"/>
      <w:textAlignment w:val="baseline"/>
    </w:pPr>
    <w:rPr>
      <w:rFonts w:ascii="宋体" w:hAnsi="Times New Roman" w:eastAsia="仿宋_GB2312" w:cs="宋体"/>
      <w:color w:val="000000"/>
      <w:kern w:val="0"/>
      <w:sz w:val="24"/>
      <w:szCs w:val="20"/>
    </w:rPr>
  </w:style>
  <w:style w:type="character" w:customStyle="1" w:styleId="75">
    <w:name w:val="标题2"/>
    <w:qFormat/>
    <w:uiPriority w:val="0"/>
    <w:rPr>
      <w:rFonts w:ascii="微软雅黑" w:hAnsi="微软雅黑" w:eastAsia="微软雅黑" w:cs="Times New Roman"/>
      <w:b/>
      <w:bCs/>
      <w:color w:val="0D0D0D"/>
      <w:sz w:val="24"/>
    </w:rPr>
  </w:style>
  <w:style w:type="character" w:customStyle="1" w:styleId="76">
    <w:name w:val="textfont"/>
    <w:qFormat/>
    <w:uiPriority w:val="0"/>
    <w:rPr>
      <w:rFonts w:ascii="Times New Roman" w:hAnsi="Times New Roman" w:eastAsia="宋体" w:cs="Times New Roman"/>
    </w:rPr>
  </w:style>
  <w:style w:type="character" w:customStyle="1" w:styleId="77">
    <w:name w:val="日期 Char1"/>
    <w:qFormat/>
    <w:uiPriority w:val="0"/>
    <w:rPr>
      <w:rFonts w:ascii="Times New Roman" w:hAnsi="Times New Roman" w:eastAsia="宋体" w:cs="Times New Roman"/>
      <w:kern w:val="2"/>
      <w:sz w:val="21"/>
      <w:szCs w:val="24"/>
    </w:rPr>
  </w:style>
  <w:style w:type="paragraph" w:customStyle="1" w:styleId="78">
    <w:name w:val="彩色列表1"/>
    <w:basedOn w:val="1"/>
    <w:qFormat/>
    <w:uiPriority w:val="34"/>
    <w:pPr>
      <w:ind w:firstLine="420" w:firstLineChars="200"/>
    </w:pPr>
    <w:rPr>
      <w:rFonts w:ascii="Times New Roman" w:hAnsi="Times New Roman" w:eastAsia="宋体" w:cs="Times New Roman"/>
    </w:rPr>
  </w:style>
  <w:style w:type="paragraph" w:customStyle="1" w:styleId="79">
    <w:name w:val="1111"/>
    <w:basedOn w:val="1"/>
    <w:qFormat/>
    <w:uiPriority w:val="0"/>
    <w:rPr>
      <w:rFonts w:ascii="Times New Roman" w:hAnsi="Times New Roman" w:eastAsia="宋体" w:cs="Times New Roman"/>
      <w:sz w:val="18"/>
    </w:rPr>
  </w:style>
  <w:style w:type="paragraph" w:customStyle="1" w:styleId="80">
    <w:name w:val="正文内容"/>
    <w:basedOn w:val="1"/>
    <w:qFormat/>
    <w:uiPriority w:val="0"/>
    <w:pPr>
      <w:jc w:val="left"/>
    </w:pPr>
    <w:rPr>
      <w:rFonts w:ascii="微软雅黑" w:hAnsi="微软雅黑" w:eastAsia="微软雅黑" w:cs="宋体"/>
      <w:color w:val="0D0D0D"/>
      <w:kern w:val="0"/>
      <w:sz w:val="18"/>
      <w:szCs w:val="18"/>
    </w:rPr>
  </w:style>
  <w:style w:type="paragraph" w:customStyle="1" w:styleId="81">
    <w:name w:val=" Char1"/>
    <w:basedOn w:val="1"/>
    <w:qFormat/>
    <w:uiPriority w:val="0"/>
    <w:rPr>
      <w:rFonts w:ascii="仿宋_GB2312" w:hAnsi="Times New Roman" w:eastAsia="仿宋_GB2312" w:cs="Times New Roman"/>
      <w:b/>
      <w:sz w:val="32"/>
      <w:szCs w:val="32"/>
    </w:rPr>
  </w:style>
  <w:style w:type="paragraph" w:customStyle="1" w:styleId="82">
    <w:name w:val="Proposals body"/>
    <w:basedOn w:val="1"/>
    <w:next w:val="1"/>
    <w:qFormat/>
    <w:uiPriority w:val="0"/>
    <w:pPr>
      <w:widowControl/>
      <w:spacing w:line="360" w:lineRule="auto"/>
      <w:jc w:val="left"/>
    </w:pPr>
    <w:rPr>
      <w:rFonts w:ascii="宋体" w:hAnsi="Times New Roman" w:eastAsia="宋体" w:cs="Times New Roman"/>
      <w:snapToGrid w:val="0"/>
      <w:color w:val="000000"/>
      <w:kern w:val="0"/>
      <w:sz w:val="24"/>
      <w:szCs w:val="20"/>
    </w:rPr>
  </w:style>
  <w:style w:type="paragraph" w:customStyle="1" w:styleId="83">
    <w:name w:val=" Char Char Char Char Char Char Char Char Char1 Char"/>
    <w:basedOn w:val="1"/>
    <w:qFormat/>
    <w:uiPriority w:val="0"/>
    <w:pPr>
      <w:widowControl/>
      <w:jc w:val="left"/>
    </w:pPr>
    <w:rPr>
      <w:rFonts w:ascii="仿宋_GB2312" w:hAnsi="Times New Roman" w:eastAsia="仿宋_GB2312" w:cs="Times New Roman"/>
      <w:b/>
      <w:kern w:val="0"/>
      <w:sz w:val="32"/>
      <w:szCs w:val="32"/>
    </w:rPr>
  </w:style>
  <w:style w:type="paragraph" w:customStyle="1" w:styleId="84">
    <w:name w:val="List Paragraph1"/>
    <w:basedOn w:val="1"/>
    <w:qFormat/>
    <w:uiPriority w:val="0"/>
    <w:pPr>
      <w:ind w:firstLine="420" w:firstLineChars="200"/>
    </w:pPr>
    <w:rPr>
      <w:rFonts w:ascii="Times New Roman" w:hAnsi="Times New Roman" w:eastAsia="宋体" w:cs="Times New Roman"/>
    </w:rPr>
  </w:style>
  <w:style w:type="paragraph" w:styleId="85">
    <w:name w:val="List Paragraph"/>
    <w:basedOn w:val="1"/>
    <w:qFormat/>
    <w:uiPriority w:val="34"/>
    <w:pPr>
      <w:ind w:firstLine="420" w:firstLineChars="200"/>
    </w:pPr>
    <w:rPr>
      <w:rFonts w:ascii="Calibri" w:hAnsi="Calibri" w:eastAsia="宋体" w:cs="Times New Roman"/>
      <w:szCs w:val="22"/>
    </w:rPr>
  </w:style>
  <w:style w:type="paragraph" w:customStyle="1" w:styleId="86">
    <w:name w:val="Default"/>
    <w:qForma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 w:type="paragraph" w:customStyle="1" w:styleId="87">
    <w:name w:val="正文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8">
    <w:name w:val="Char Char Char"/>
    <w:basedOn w:val="1"/>
    <w:qFormat/>
    <w:uiPriority w:val="0"/>
    <w:rPr>
      <w:rFonts w:ascii="Tahoma" w:hAnsi="Tahoma" w:eastAsia="宋体" w:cs="Times New Roman"/>
      <w:sz w:val="24"/>
      <w:szCs w:val="20"/>
    </w:rPr>
  </w:style>
  <w:style w:type="paragraph" w:customStyle="1" w:styleId="89">
    <w:name w:val="表内文字"/>
    <w:basedOn w:val="1"/>
    <w:qFormat/>
    <w:uiPriority w:val="0"/>
    <w:pPr>
      <w:tabs>
        <w:tab w:val="left" w:pos="1418"/>
      </w:tabs>
      <w:spacing w:after="120"/>
    </w:pPr>
    <w:rPr>
      <w:rFonts w:ascii="仿宋_GB2312" w:hAnsi="Times New Roman" w:eastAsia="仿宋_GB2312" w:cs="Times New Roman"/>
      <w:spacing w:val="-20"/>
      <w:kern w:val="0"/>
      <w:sz w:val="24"/>
    </w:rPr>
  </w:style>
  <w:style w:type="paragraph" w:customStyle="1" w:styleId="90">
    <w:name w:val=" Char Char Char Char"/>
    <w:basedOn w:val="1"/>
    <w:qFormat/>
    <w:uiPriority w:val="0"/>
    <w:pPr>
      <w:spacing w:line="360" w:lineRule="auto"/>
      <w:ind w:firstLine="200" w:firstLineChars="200"/>
    </w:pPr>
    <w:rPr>
      <w:rFonts w:ascii="宋体" w:hAnsi="宋体" w:eastAsia="宋体" w:cs="宋体"/>
      <w:sz w:val="24"/>
    </w:rPr>
  </w:style>
  <w:style w:type="paragraph" w:customStyle="1" w:styleId="91">
    <w:name w:val="_Style 13"/>
    <w:basedOn w:val="1"/>
    <w:next w:val="85"/>
    <w:qFormat/>
    <w:uiPriority w:val="7"/>
    <w:pPr>
      <w:ind w:firstLine="420"/>
    </w:pPr>
    <w:rPr>
      <w:rFonts w:ascii="Times New Roman" w:hAnsi="Times New Roman" w:eastAsia="宋体" w:cs="Times New Roman"/>
      <w:color w:val="000000"/>
      <w:kern w:val="1"/>
    </w:rPr>
  </w:style>
  <w:style w:type="paragraph" w:customStyle="1" w:styleId="92">
    <w:name w:val="Char Char Char Char Char Char Char"/>
    <w:basedOn w:val="1"/>
    <w:qFormat/>
    <w:uiPriority w:val="0"/>
    <w:pPr>
      <w:spacing w:line="360" w:lineRule="auto"/>
      <w:ind w:firstLine="200" w:firstLineChars="200"/>
    </w:pPr>
    <w:rPr>
      <w:rFonts w:ascii="宋体" w:hAnsi="宋体" w:eastAsia="宋体" w:cs="宋体"/>
      <w:sz w:val="24"/>
    </w:rPr>
  </w:style>
  <w:style w:type="paragraph" w:customStyle="1" w:styleId="93">
    <w:name w:val="默认段落字体 Para Char Char Char Char Char Char Char"/>
    <w:basedOn w:val="1"/>
    <w:qFormat/>
    <w:uiPriority w:val="0"/>
    <w:rPr>
      <w:rFonts w:ascii="Tahoma" w:hAnsi="Tahoma" w:eastAsia="宋体" w:cs="Times New Roman"/>
      <w:sz w:val="24"/>
      <w:szCs w:val="20"/>
    </w:rPr>
  </w:style>
  <w:style w:type="paragraph" w:customStyle="1" w:styleId="94">
    <w:name w:val="Pa5"/>
    <w:basedOn w:val="1"/>
    <w:next w:val="1"/>
    <w:qFormat/>
    <w:uiPriority w:val="99"/>
    <w:pPr>
      <w:autoSpaceDE w:val="0"/>
      <w:autoSpaceDN w:val="0"/>
      <w:adjustRightInd w:val="0"/>
      <w:spacing w:line="121" w:lineRule="atLeast"/>
      <w:jc w:val="left"/>
    </w:pPr>
    <w:rPr>
      <w:rFonts w:ascii="DaxPro-CondRegular" w:hAnsi="黑体" w:eastAsia="DaxPro-CondRegular" w:cs="Times New Roman"/>
      <w:kern w:val="0"/>
      <w:sz w:val="24"/>
    </w:rPr>
  </w:style>
  <w:style w:type="paragraph" w:customStyle="1" w:styleId="95">
    <w:name w:val="中等深浅网格 1 - 强调文字颜色 21"/>
    <w:basedOn w:val="1"/>
    <w:qFormat/>
    <w:uiPriority w:val="0"/>
    <w:pPr>
      <w:ind w:firstLine="420" w:firstLineChars="200"/>
    </w:pPr>
    <w:rPr>
      <w:rFonts w:ascii="等线" w:hAnsi="等线" w:eastAsia="等线" w:cs="宋体"/>
      <w:szCs w:val="21"/>
    </w:rPr>
  </w:style>
  <w:style w:type="paragraph" w:customStyle="1" w:styleId="96">
    <w:name w:val=" Char Char Char Char Char Char Char"/>
    <w:basedOn w:val="1"/>
    <w:qFormat/>
    <w:uiPriority w:val="0"/>
    <w:rPr>
      <w:rFonts w:ascii="仿宋_GB2312" w:hAnsi="Times New Roman" w:eastAsia="仿宋_GB2312" w:cs="Times New Roman"/>
      <w:b/>
      <w:sz w:val="32"/>
      <w:szCs w:val="32"/>
    </w:rPr>
  </w:style>
  <w:style w:type="paragraph" w:customStyle="1" w:styleId="97">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8">
    <w:name w:val="纯文本 New New"/>
    <w:basedOn w:val="1"/>
    <w:qFormat/>
    <w:uiPriority w:val="0"/>
    <w:pPr>
      <w:widowControl/>
      <w:overflowPunct w:val="0"/>
      <w:autoSpaceDE w:val="0"/>
      <w:autoSpaceDN w:val="0"/>
      <w:adjustRightInd w:val="0"/>
      <w:jc w:val="left"/>
      <w:textAlignment w:val="baseline"/>
    </w:pPr>
    <w:rPr>
      <w:rFonts w:ascii="宋体" w:hAnsi="Courier New" w:eastAsia="宋体" w:cs="Times New Roman"/>
      <w:szCs w:val="21"/>
    </w:rPr>
  </w:style>
  <w:style w:type="paragraph" w:customStyle="1" w:styleId="99">
    <w:name w:val="默认段落字体 Para Char"/>
    <w:basedOn w:val="1"/>
    <w:qFormat/>
    <w:uiPriority w:val="0"/>
    <w:rPr>
      <w:rFonts w:ascii="Times New Roman" w:hAnsi="Times New Roman" w:eastAsia="宋体" w:cs="Times New Roman"/>
      <w:szCs w:val="20"/>
    </w:rPr>
  </w:style>
  <w:style w:type="paragraph" w:customStyle="1" w:styleId="100">
    <w:name w:val="样式1"/>
    <w:basedOn w:val="1"/>
    <w:qFormat/>
    <w:uiPriority w:val="0"/>
    <w:pPr>
      <w:widowControl/>
      <w:tabs>
        <w:tab w:val="left" w:pos="1212"/>
        <w:tab w:val="left" w:pos="3888"/>
      </w:tabs>
      <w:adjustRightInd w:val="0"/>
      <w:snapToGrid w:val="0"/>
      <w:spacing w:line="336" w:lineRule="auto"/>
      <w:ind w:firstLine="432"/>
      <w:jc w:val="left"/>
    </w:pPr>
    <w:rPr>
      <w:rFonts w:ascii="宋体" w:hAnsi="宋体" w:eastAsia="宋体" w:cs="Times New Roman"/>
      <w:kern w:val="0"/>
      <w:sz w:val="24"/>
      <w:szCs w:val="20"/>
    </w:rPr>
  </w:style>
  <w:style w:type="paragraph" w:customStyle="1" w:styleId="101">
    <w:name w:val="List Paragraph2"/>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4437</Words>
  <Characters>4762</Characters>
  <Lines>0</Lines>
  <Paragraphs>0</Paragraphs>
  <TotalTime>9</TotalTime>
  <ScaleCrop>false</ScaleCrop>
  <LinksUpToDate>false</LinksUpToDate>
  <CharactersWithSpaces>5067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2022-09-16T06:34:00Z</dcterms:created>
  <dc:creator>秀莲</dc:creator>
  <cp:lastModifiedBy>秀莲</cp:lastModifiedBy>
  <cp:lastPrinted>2026-07-09T03:57:00Z</cp:lastPrinted>
  <dcterms:modified xsi:type="dcterms:W3CDTF">2026-07-09T12:35:13Z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6F60160C0D02419BACDD7D84F3553934_13</vt:lpwstr>
  </property>
  <property fmtid="{D5CDD505-2E9C-101B-9397-08002B2CF9AE}" pid="4" name="KSOTemplateDocerSaveRecord">
    <vt:lpwstr>eyJoZGlkIjoiZmUzNDdhNzZhYjA3MjEwMDljNWUzOTI1YWIwYzdhMjkiLCJ1c2VySWQiOiIzNDkxODQyMTEifQ==</vt:lpwstr>
  </property>
</Properties>
</file>